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D08FD" w14:textId="7A3D9C43" w:rsidR="00AB705E" w:rsidRPr="00756305" w:rsidRDefault="00AB705E" w:rsidP="00AB705E">
      <w:pPr>
        <w:spacing w:before="240" w:line="276" w:lineRule="auto"/>
        <w:jc w:val="center"/>
        <w:rPr>
          <w:rFonts w:asciiTheme="majorBidi" w:hAnsiTheme="majorBidi" w:cstheme="majorBidi"/>
          <w:b/>
          <w:bCs/>
          <w:szCs w:val="24"/>
          <w:lang w:val="en-US"/>
        </w:rPr>
      </w:pPr>
      <w:r w:rsidRPr="00042F37">
        <w:rPr>
          <w:rFonts w:asciiTheme="majorBidi" w:hAnsiTheme="majorBidi" w:cstheme="majorBidi"/>
          <w:noProof/>
          <w:highlight w:val="yellow"/>
          <w:lang w:val="en-US" w:eastAsia="en-US"/>
        </w:rPr>
        <mc:AlternateContent>
          <mc:Choice Requires="wps">
            <w:drawing>
              <wp:anchor distT="0" distB="0" distL="114300" distR="114300" simplePos="0" relativeHeight="251659264" behindDoc="1" locked="0" layoutInCell="0" allowOverlap="1" wp14:anchorId="1844AEB8" wp14:editId="1DEF9952">
                <wp:simplePos x="0" y="0"/>
                <wp:positionH relativeFrom="column">
                  <wp:posOffset>0</wp:posOffset>
                </wp:positionH>
                <wp:positionV relativeFrom="paragraph">
                  <wp:posOffset>134620</wp:posOffset>
                </wp:positionV>
                <wp:extent cx="5724525" cy="214630"/>
                <wp:effectExtent l="0" t="0" r="28575" b="13970"/>
                <wp:wrapNone/>
                <wp:docPr id="2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214630"/>
                        </a:xfrm>
                        <a:prstGeom prst="rect">
                          <a:avLst/>
                        </a:prstGeom>
                        <a:solidFill>
                          <a:srgbClr val="D9D9FF"/>
                        </a:solidFill>
                        <a:ln>
                          <a:solidFill>
                            <a:srgbClr val="D9D9FF"/>
                          </a:solidFill>
                        </a:ln>
                      </wps:spPr>
                      <wps:bodyPr/>
                    </wps:wsp>
                  </a:graphicData>
                </a:graphic>
                <wp14:sizeRelH relativeFrom="page">
                  <wp14:pctWidth>0</wp14:pctWidth>
                </wp14:sizeRelH>
                <wp14:sizeRelV relativeFrom="margin">
                  <wp14:pctHeight>0</wp14:pctHeight>
                </wp14:sizeRelV>
              </wp:anchor>
            </w:drawing>
          </mc:Choice>
          <mc:Fallback>
            <w:pict>
              <v:rect w14:anchorId="7DA657E1" id="Shape 2" o:spid="_x0000_s1026" style="position:absolute;margin-left:0;margin-top:10.6pt;width:450.7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" o:allowincell="f" fillcolor="#d9d9ff" strokecolor="#d9d9ff">
                <v:path arrowok="t"/>
              </v:rect>
            </w:pict>
          </mc:Fallback>
        </mc:AlternateContent>
      </w:r>
      <w:r w:rsidRPr="00756305">
        <w:rPr>
          <w:rFonts w:asciiTheme="majorBidi" w:hAnsiTheme="majorBidi" w:cstheme="majorBidi"/>
          <w:noProof/>
        </w:rPr>
        <w:t xml:space="preserve"> </w:t>
      </w:r>
    </w:p>
    <w:p w14:paraId="21BECB85" w14:textId="65E5F0D1" w:rsidR="00AB705E" w:rsidRPr="009976C3" w:rsidRDefault="006E10CE" w:rsidP="006E10CE">
      <w:pPr>
        <w:spacing w:before="240" w:line="276" w:lineRule="auto"/>
        <w:jc w:val="center"/>
        <w:rPr>
          <w:rFonts w:asciiTheme="majorBidi" w:hAnsiTheme="majorBidi" w:cstheme="majorBidi"/>
          <w:b/>
          <w:bCs/>
          <w:szCs w:val="24"/>
          <w:lang w:val="en-US"/>
        </w:rPr>
      </w:pPr>
      <w:r w:rsidRPr="006E10CE">
        <w:rPr>
          <w:rFonts w:asciiTheme="majorBidi" w:hAnsiTheme="majorBidi" w:cstheme="majorBidi"/>
          <w:b/>
          <w:bCs/>
          <w:szCs w:val="24"/>
          <w:lang w:val="en-US"/>
        </w:rPr>
        <w:t xml:space="preserve">The </w:t>
      </w:r>
      <w:r w:rsidR="00111628" w:rsidRPr="006E10CE">
        <w:rPr>
          <w:rFonts w:asciiTheme="majorBidi" w:hAnsiTheme="majorBidi" w:cstheme="majorBidi"/>
          <w:b/>
          <w:bCs/>
          <w:szCs w:val="24"/>
          <w:lang w:val="en-US"/>
        </w:rPr>
        <w:t xml:space="preserve">First Page Should Contain a Short and Concise Title </w:t>
      </w:r>
      <w:r w:rsidRPr="006E10CE">
        <w:rPr>
          <w:rFonts w:asciiTheme="majorBidi" w:hAnsiTheme="majorBidi" w:cstheme="majorBidi"/>
          <w:b/>
          <w:bCs/>
          <w:szCs w:val="24"/>
          <w:lang w:val="en-US"/>
        </w:rPr>
        <w:t>(8-16 words, Times New Roman 1</w:t>
      </w:r>
      <w:r>
        <w:rPr>
          <w:rFonts w:asciiTheme="majorBidi" w:hAnsiTheme="majorBidi" w:cstheme="majorBidi"/>
          <w:b/>
          <w:bCs/>
          <w:szCs w:val="24"/>
          <w:lang w:val="en-US"/>
        </w:rPr>
        <w:t>2</w:t>
      </w:r>
      <w:r w:rsidRPr="006E10CE">
        <w:rPr>
          <w:rFonts w:asciiTheme="majorBidi" w:hAnsiTheme="majorBidi" w:cstheme="majorBidi"/>
          <w:b/>
          <w:bCs/>
          <w:szCs w:val="24"/>
          <w:lang w:val="en-US"/>
        </w:rPr>
        <w:t>, Please use capital letters for all the words), Abbreviations should be avoided</w:t>
      </w:r>
    </w:p>
    <w:p w14:paraId="2F927FAA" w14:textId="77777777" w:rsidR="00AB705E" w:rsidRPr="00A37E1A" w:rsidRDefault="00AB705E" w:rsidP="00AB705E">
      <w:pPr>
        <w:spacing w:line="276" w:lineRule="auto"/>
        <w:jc w:val="center"/>
        <w:rPr>
          <w:rFonts w:asciiTheme="majorBidi" w:hAnsiTheme="majorBidi" w:cstheme="majorBidi"/>
          <w:b/>
          <w:sz w:val="32"/>
          <w:szCs w:val="32"/>
          <w:lang w:val="en-US"/>
        </w:rPr>
      </w:pPr>
    </w:p>
    <w:p w14:paraId="22386823" w14:textId="4A336D27" w:rsidR="00AB705E" w:rsidRPr="00A37E1A" w:rsidRDefault="00D26C0A" w:rsidP="00D26C0A">
      <w:pPr>
        <w:jc w:val="center"/>
        <w:rPr>
          <w:rFonts w:asciiTheme="majorBidi" w:hAnsiTheme="majorBidi" w:cstheme="majorBidi"/>
          <w:b/>
          <w:bCs/>
          <w:szCs w:val="24"/>
          <w:lang w:val="en-US"/>
        </w:rPr>
      </w:pPr>
      <w:r w:rsidRPr="00D26C0A">
        <w:rPr>
          <w:rFonts w:asciiTheme="majorBidi" w:hAnsiTheme="majorBidi" w:cstheme="majorBidi"/>
          <w:b/>
          <w:bCs/>
          <w:sz w:val="22"/>
          <w:szCs w:val="22"/>
          <w:lang w:val="en-US"/>
        </w:rPr>
        <w:t>Author 1, Author 2, Author 3*, Author 4 (Times New Roman-1</w:t>
      </w:r>
      <w:r>
        <w:rPr>
          <w:rFonts w:asciiTheme="majorBidi" w:hAnsiTheme="majorBidi" w:cstheme="majorBidi"/>
          <w:b/>
          <w:bCs/>
          <w:sz w:val="22"/>
          <w:szCs w:val="22"/>
          <w:lang w:val="en-US"/>
        </w:rPr>
        <w:t>1</w:t>
      </w:r>
      <w:r w:rsidRPr="00D26C0A">
        <w:rPr>
          <w:rFonts w:asciiTheme="majorBidi" w:hAnsiTheme="majorBidi" w:cstheme="majorBidi"/>
          <w:b/>
          <w:bCs/>
          <w:sz w:val="22"/>
          <w:szCs w:val="22"/>
          <w:lang w:val="en-US"/>
        </w:rPr>
        <w:t>)</w:t>
      </w:r>
    </w:p>
    <w:p w14:paraId="68FFD636" w14:textId="77777777" w:rsidR="00AB705E" w:rsidRPr="00A37E1A" w:rsidRDefault="00AB705E" w:rsidP="00AB705E">
      <w:pPr>
        <w:jc w:val="center"/>
        <w:rPr>
          <w:rFonts w:asciiTheme="majorBidi" w:hAnsiTheme="majorBidi" w:cstheme="majorBidi"/>
          <w:b/>
          <w:bCs/>
          <w:szCs w:val="24"/>
          <w:vertAlign w:val="superscript"/>
          <w:lang w:val="en-US"/>
        </w:rPr>
      </w:pPr>
    </w:p>
    <w:p w14:paraId="0231B11E" w14:textId="0EF92277" w:rsidR="00D26C0A" w:rsidRPr="00D26C0A" w:rsidRDefault="00AB705E" w:rsidP="00D26C0A">
      <w:pPr>
        <w:jc w:val="center"/>
        <w:rPr>
          <w:rFonts w:asciiTheme="majorBidi" w:hAnsiTheme="majorBidi" w:cstheme="majorBidi"/>
          <w:b/>
          <w:bCs/>
          <w:i/>
          <w:iCs/>
          <w:sz w:val="20"/>
          <w:szCs w:val="20"/>
          <w:lang w:val="en-MY"/>
        </w:rPr>
      </w:pPr>
      <w:r w:rsidRPr="009976C3">
        <w:rPr>
          <w:rFonts w:asciiTheme="majorBidi" w:hAnsiTheme="majorBidi" w:cstheme="majorBidi"/>
          <w:bCs/>
          <w:i/>
          <w:sz w:val="20"/>
          <w:szCs w:val="20"/>
          <w:vertAlign w:val="superscript"/>
          <w:lang w:val="en-US"/>
        </w:rPr>
        <w:t>1</w:t>
      </w:r>
      <w:r w:rsidR="00D26C0A" w:rsidRPr="00D26C0A">
        <w:rPr>
          <w:rFonts w:asciiTheme="majorBidi" w:hAnsiTheme="majorBidi" w:cstheme="majorBidi"/>
          <w:bCs/>
          <w:i/>
          <w:iCs/>
          <w:sz w:val="20"/>
          <w:szCs w:val="20"/>
          <w:lang w:val="en-MY"/>
        </w:rPr>
        <w:t>Department……, University…</w:t>
      </w:r>
      <w:proofErr w:type="gramStart"/>
      <w:r w:rsidR="00D26C0A" w:rsidRPr="00D26C0A">
        <w:rPr>
          <w:rFonts w:asciiTheme="majorBidi" w:hAnsiTheme="majorBidi" w:cstheme="majorBidi"/>
          <w:bCs/>
          <w:i/>
          <w:iCs/>
          <w:sz w:val="20"/>
          <w:szCs w:val="20"/>
          <w:lang w:val="en-MY"/>
        </w:rPr>
        <w:t>…..</w:t>
      </w:r>
      <w:proofErr w:type="gramEnd"/>
      <w:r w:rsidR="00D26C0A" w:rsidRPr="00D26C0A">
        <w:rPr>
          <w:rFonts w:asciiTheme="majorBidi" w:hAnsiTheme="majorBidi" w:cstheme="majorBidi"/>
          <w:bCs/>
          <w:i/>
          <w:iCs/>
          <w:sz w:val="20"/>
          <w:szCs w:val="20"/>
          <w:lang w:val="en-MY"/>
        </w:rPr>
        <w:t>, City, Country</w:t>
      </w:r>
      <w:r w:rsidR="00D26C0A">
        <w:rPr>
          <w:rFonts w:asciiTheme="majorBidi" w:hAnsiTheme="majorBidi" w:cstheme="majorBidi"/>
          <w:bCs/>
          <w:i/>
          <w:iCs/>
          <w:sz w:val="20"/>
          <w:szCs w:val="20"/>
          <w:lang w:val="en-MY"/>
        </w:rPr>
        <w:t>.</w:t>
      </w:r>
    </w:p>
    <w:p w14:paraId="40825264" w14:textId="09F17944" w:rsidR="00AB705E" w:rsidRPr="00D26C0A" w:rsidRDefault="00D26C0A" w:rsidP="00D26C0A">
      <w:pPr>
        <w:spacing w:after="240"/>
        <w:jc w:val="center"/>
        <w:rPr>
          <w:rFonts w:asciiTheme="majorBidi" w:hAnsiTheme="majorBidi" w:cstheme="majorBidi"/>
          <w:b/>
          <w:bCs/>
          <w:i/>
          <w:iCs/>
          <w:sz w:val="20"/>
          <w:szCs w:val="20"/>
          <w:lang w:val="en-MY"/>
        </w:rPr>
      </w:pPr>
      <w:r w:rsidRPr="00D26C0A">
        <w:rPr>
          <w:rFonts w:asciiTheme="majorBidi" w:hAnsiTheme="majorBidi" w:cstheme="majorBidi"/>
          <w:bCs/>
          <w:i/>
          <w:sz w:val="20"/>
          <w:szCs w:val="20"/>
          <w:vertAlign w:val="superscript"/>
          <w:lang w:val="en-US"/>
        </w:rPr>
        <w:t>2</w:t>
      </w:r>
      <w:r w:rsidRPr="00D26C0A">
        <w:rPr>
          <w:rFonts w:asciiTheme="majorBidi" w:hAnsiTheme="majorBidi" w:cstheme="majorBidi"/>
          <w:bCs/>
          <w:i/>
          <w:iCs/>
          <w:sz w:val="20"/>
          <w:szCs w:val="20"/>
          <w:lang w:val="en-MY"/>
        </w:rPr>
        <w:t>Department……, University…</w:t>
      </w:r>
      <w:proofErr w:type="gramStart"/>
      <w:r w:rsidRPr="00D26C0A">
        <w:rPr>
          <w:rFonts w:asciiTheme="majorBidi" w:hAnsiTheme="majorBidi" w:cstheme="majorBidi"/>
          <w:bCs/>
          <w:i/>
          <w:iCs/>
          <w:sz w:val="20"/>
          <w:szCs w:val="20"/>
          <w:lang w:val="en-MY"/>
        </w:rPr>
        <w:t>…..</w:t>
      </w:r>
      <w:proofErr w:type="gramEnd"/>
      <w:r w:rsidRPr="00D26C0A">
        <w:rPr>
          <w:rFonts w:asciiTheme="majorBidi" w:hAnsiTheme="majorBidi" w:cstheme="majorBidi"/>
          <w:bCs/>
          <w:i/>
          <w:iCs/>
          <w:sz w:val="20"/>
          <w:szCs w:val="20"/>
          <w:lang w:val="en-MY"/>
        </w:rPr>
        <w:t>, City, Country</w:t>
      </w:r>
      <w:r w:rsidR="00AB705E" w:rsidRPr="009976C3">
        <w:rPr>
          <w:rFonts w:asciiTheme="majorBidi" w:hAnsiTheme="majorBidi" w:cstheme="majorBidi"/>
          <w:bCs/>
          <w:i/>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FF"/>
        <w:tblLook w:val="04A0" w:firstRow="1" w:lastRow="0" w:firstColumn="1" w:lastColumn="0" w:noHBand="0" w:noVBand="1"/>
      </w:tblPr>
      <w:tblGrid>
        <w:gridCol w:w="9016"/>
      </w:tblGrid>
      <w:tr w:rsidR="00AB705E" w14:paraId="7BC633AA" w14:textId="77777777" w:rsidTr="00C306CB">
        <w:trPr>
          <w:trHeight w:val="3863"/>
        </w:trPr>
        <w:tc>
          <w:tcPr>
            <w:tcW w:w="9016" w:type="dxa"/>
            <w:shd w:val="clear" w:color="auto" w:fill="D9D9FF"/>
          </w:tcPr>
          <w:p w14:paraId="629FABB4" w14:textId="77777777" w:rsidR="00AB705E" w:rsidRPr="009976C3" w:rsidRDefault="00AB705E" w:rsidP="00447116">
            <w:pPr>
              <w:autoSpaceDE w:val="0"/>
              <w:autoSpaceDN w:val="0"/>
              <w:adjustRightInd w:val="0"/>
              <w:spacing w:line="360" w:lineRule="auto"/>
              <w:jc w:val="both"/>
              <w:rPr>
                <w:rFonts w:asciiTheme="majorBidi" w:hAnsiTheme="majorBidi" w:cstheme="majorBidi"/>
                <w:b/>
                <w:bCs/>
                <w:sz w:val="20"/>
                <w:szCs w:val="20"/>
                <w:lang w:val="en-US"/>
              </w:rPr>
            </w:pPr>
            <w:r w:rsidRPr="009976C3">
              <w:rPr>
                <w:rFonts w:asciiTheme="majorBidi" w:hAnsiTheme="majorBidi" w:cstheme="majorBidi"/>
                <w:b/>
                <w:bCs/>
                <w:sz w:val="20"/>
                <w:szCs w:val="20"/>
                <w:lang w:val="en-US"/>
              </w:rPr>
              <w:t>ABSTRACT</w:t>
            </w:r>
          </w:p>
          <w:p w14:paraId="228B0F61" w14:textId="3B081B98" w:rsidR="00AB705E" w:rsidRPr="009976C3" w:rsidRDefault="000E62A2" w:rsidP="00111628">
            <w:pPr>
              <w:spacing w:after="200"/>
              <w:jc w:val="both"/>
              <w:rPr>
                <w:rFonts w:asciiTheme="majorBidi" w:hAnsiTheme="majorBidi" w:cstheme="majorBidi"/>
                <w:sz w:val="20"/>
                <w:szCs w:val="20"/>
              </w:rPr>
            </w:pPr>
            <w:r w:rsidRPr="000E62A2">
              <w:rPr>
                <w:rFonts w:asciiTheme="majorBidi" w:hAnsiTheme="majorBidi" w:cstheme="majorBidi"/>
                <w:sz w:val="20"/>
                <w:szCs w:val="20"/>
              </w:rPr>
              <w:t>A concise and factual unstructured abstract is required (150- 250 words). The abstract should state briefly the purpose of the research, the principal results, and major conclusions. (Times New Roman-10)</w:t>
            </w:r>
            <w:r w:rsidR="00AB705E" w:rsidRPr="009976C3">
              <w:rPr>
                <w:rFonts w:asciiTheme="majorBidi" w:eastAsia="Calibri" w:hAnsiTheme="majorBidi" w:cstheme="majorBidi"/>
                <w:sz w:val="20"/>
                <w:szCs w:val="20"/>
                <w:lang w:val="en-US" w:eastAsia="en-US"/>
              </w:rPr>
              <w:t>.</w:t>
            </w:r>
          </w:p>
          <w:p w14:paraId="4BD9C0CC" w14:textId="431FC857" w:rsidR="00AB705E" w:rsidRDefault="00AB705E" w:rsidP="00111628">
            <w:pPr>
              <w:jc w:val="both"/>
              <w:rPr>
                <w:rFonts w:asciiTheme="majorBidi" w:hAnsiTheme="majorBidi" w:cstheme="majorBidi"/>
                <w:bCs/>
                <w:iCs/>
                <w:sz w:val="22"/>
                <w:szCs w:val="22"/>
                <w:lang w:val="en-US"/>
              </w:rPr>
            </w:pPr>
            <w:r w:rsidRPr="009976C3">
              <w:rPr>
                <w:rFonts w:asciiTheme="majorBidi" w:hAnsiTheme="majorBidi" w:cstheme="majorBidi"/>
                <w:b/>
                <w:bCs/>
                <w:sz w:val="20"/>
                <w:szCs w:val="20"/>
                <w:lang w:val="en-US"/>
              </w:rPr>
              <w:t xml:space="preserve">Keywords: </w:t>
            </w:r>
            <w:r w:rsidR="000E62A2" w:rsidRPr="000E62A2">
              <w:rPr>
                <w:rFonts w:asciiTheme="majorBidi" w:hAnsiTheme="majorBidi" w:cstheme="majorBidi"/>
                <w:sz w:val="20"/>
                <w:szCs w:val="20"/>
                <w:lang w:val="en-US" w:bidi="ar-EG"/>
              </w:rPr>
              <w:t>4-6 keywords relevant to the article should be listed below the abstract. Separate the keywords with comma. (Times New Roman-10)</w:t>
            </w:r>
          </w:p>
        </w:tc>
      </w:tr>
    </w:tbl>
    <w:p w14:paraId="7DB8EDA0" w14:textId="77777777" w:rsidR="00AB705E" w:rsidRDefault="00AB705E" w:rsidP="00AB705E">
      <w:pPr>
        <w:autoSpaceDE w:val="0"/>
        <w:autoSpaceDN w:val="0"/>
        <w:adjustRightInd w:val="0"/>
        <w:spacing w:line="276" w:lineRule="auto"/>
        <w:rPr>
          <w:rFonts w:asciiTheme="majorBidi" w:hAnsiTheme="majorBidi" w:cstheme="majorBidi"/>
          <w:sz w:val="20"/>
          <w:szCs w:val="20"/>
          <w:lang w:val="en-US"/>
        </w:rPr>
      </w:pPr>
    </w:p>
    <w:p w14:paraId="3A81107B" w14:textId="77777777" w:rsidR="00AB705E" w:rsidRPr="00A37E1A" w:rsidRDefault="00AB705E" w:rsidP="00F12FF6">
      <w:pPr>
        <w:autoSpaceDE w:val="0"/>
        <w:autoSpaceDN w:val="0"/>
        <w:adjustRightInd w:val="0"/>
        <w:spacing w:line="276" w:lineRule="auto"/>
        <w:rPr>
          <w:rFonts w:asciiTheme="majorBidi" w:hAnsiTheme="majorBidi" w:cstheme="majorBidi"/>
          <w:b/>
          <w:bCs/>
          <w:color w:val="000000"/>
          <w:sz w:val="20"/>
          <w:szCs w:val="20"/>
          <w:lang w:val="en-US"/>
        </w:rPr>
      </w:pPr>
      <w:r w:rsidRPr="00A37E1A">
        <w:rPr>
          <w:rFonts w:asciiTheme="majorBidi" w:hAnsiTheme="majorBidi" w:cstheme="majorBidi"/>
          <w:b/>
          <w:bCs/>
          <w:color w:val="000000"/>
          <w:sz w:val="20"/>
          <w:szCs w:val="20"/>
          <w:lang w:val="en-US"/>
        </w:rPr>
        <w:t>Introduction</w:t>
      </w:r>
    </w:p>
    <w:p w14:paraId="0462142E" w14:textId="77777777" w:rsidR="00AB705E" w:rsidRPr="00A37E1A" w:rsidRDefault="00AB705E" w:rsidP="00F12FF6">
      <w:pPr>
        <w:autoSpaceDE w:val="0"/>
        <w:autoSpaceDN w:val="0"/>
        <w:adjustRightInd w:val="0"/>
        <w:spacing w:line="276" w:lineRule="auto"/>
        <w:jc w:val="center"/>
        <w:rPr>
          <w:rFonts w:asciiTheme="majorBidi" w:hAnsiTheme="majorBidi" w:cstheme="majorBidi"/>
          <w:b/>
          <w:bCs/>
          <w:color w:val="000000"/>
          <w:sz w:val="12"/>
          <w:szCs w:val="12"/>
          <w:lang w:val="en-US"/>
        </w:rPr>
      </w:pPr>
    </w:p>
    <w:p w14:paraId="170088F0" w14:textId="42AA70D5" w:rsidR="00AB705E" w:rsidRPr="0044315C" w:rsidRDefault="00811147" w:rsidP="00F12FF6">
      <w:pPr>
        <w:spacing w:line="276" w:lineRule="auto"/>
        <w:jc w:val="both"/>
        <w:rPr>
          <w:rFonts w:asciiTheme="majorBidi" w:eastAsia="Calibri" w:hAnsiTheme="majorBidi" w:cstheme="majorBidi"/>
          <w:sz w:val="20"/>
          <w:szCs w:val="20"/>
          <w:lang w:val="en-US" w:eastAsia="en-US" w:bidi="fa-IR"/>
        </w:rPr>
      </w:pPr>
      <w:r w:rsidRPr="00811147">
        <w:rPr>
          <w:rFonts w:asciiTheme="majorBidi" w:eastAsia="Calibri" w:hAnsiTheme="majorBidi" w:cstheme="majorBidi"/>
          <w:sz w:val="20"/>
          <w:szCs w:val="20"/>
          <w:lang w:val="en-US" w:eastAsia="en-US" w:bidi="fa-IR"/>
        </w:rPr>
        <w:t>State the objectives of the work and provide an adequate background, avoiding a detailed literature survey or a summary of the results. (Times New Roman-10)</w:t>
      </w:r>
      <w:r w:rsidR="00AB705E" w:rsidRPr="0044315C">
        <w:rPr>
          <w:rFonts w:asciiTheme="majorBidi" w:eastAsia="Calibri" w:hAnsiTheme="majorBidi" w:cstheme="majorBidi"/>
          <w:sz w:val="20"/>
          <w:szCs w:val="20"/>
          <w:lang w:val="en-US" w:eastAsia="en-US" w:bidi="fa-IR"/>
        </w:rPr>
        <w:t xml:space="preserve">. </w:t>
      </w:r>
    </w:p>
    <w:p w14:paraId="0A9227A6" w14:textId="77777777" w:rsidR="00AB705E" w:rsidRPr="0044315C" w:rsidRDefault="00AB705E" w:rsidP="00F12FF6">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44315C">
        <w:rPr>
          <w:rFonts w:asciiTheme="majorBidi" w:hAnsiTheme="majorBidi" w:cstheme="majorBidi"/>
          <w:b/>
          <w:bCs/>
          <w:color w:val="000000"/>
          <w:sz w:val="20"/>
          <w:szCs w:val="20"/>
          <w:lang w:val="en-US"/>
        </w:rPr>
        <w:t xml:space="preserve">Materials and Methods </w:t>
      </w:r>
    </w:p>
    <w:p w14:paraId="3B535D86" w14:textId="77777777" w:rsidR="003816C8" w:rsidRPr="003816C8" w:rsidRDefault="003816C8" w:rsidP="00F12FF6">
      <w:pPr>
        <w:spacing w:before="240" w:line="276" w:lineRule="auto"/>
        <w:jc w:val="both"/>
        <w:rPr>
          <w:rFonts w:eastAsia="Calibri"/>
          <w:bCs/>
          <w:i/>
          <w:iCs/>
          <w:sz w:val="20"/>
          <w:szCs w:val="20"/>
          <w:lang w:val="en-US" w:eastAsia="en-US"/>
        </w:rPr>
      </w:pPr>
      <w:r w:rsidRPr="003816C8">
        <w:rPr>
          <w:rFonts w:eastAsia="Calibri"/>
          <w:bCs/>
          <w:i/>
          <w:iCs/>
          <w:sz w:val="20"/>
          <w:szCs w:val="20"/>
          <w:lang w:val="en-US" w:eastAsia="en-US"/>
        </w:rPr>
        <w:t>All the other headers (Italic, Times New Roman, 10)</w:t>
      </w:r>
    </w:p>
    <w:p w14:paraId="08379EF2" w14:textId="2A565428" w:rsidR="003816C8" w:rsidRDefault="003816C8" w:rsidP="00F12FF6">
      <w:pPr>
        <w:spacing w:before="240" w:after="240" w:line="276" w:lineRule="auto"/>
        <w:jc w:val="both"/>
        <w:rPr>
          <w:rFonts w:eastAsia="Calibri"/>
          <w:bCs/>
          <w:sz w:val="20"/>
          <w:szCs w:val="20"/>
          <w:lang w:val="en-US" w:eastAsia="en-US"/>
        </w:rPr>
      </w:pPr>
      <w:r w:rsidRPr="003816C8">
        <w:rPr>
          <w:rFonts w:eastAsia="Calibri"/>
          <w:sz w:val="20"/>
          <w:szCs w:val="20"/>
          <w:lang w:val="en-US" w:eastAsia="en-US"/>
        </w:rPr>
        <w:t>Provide sufficient detail to allow the work to be reproduced. Methods already published should be indicated by a reference: only relevant modifications should be described. (Times New Roman- 10)</w:t>
      </w:r>
      <w:r w:rsidRPr="003816C8">
        <w:rPr>
          <w:rFonts w:eastAsia="Calibri"/>
          <w:bCs/>
          <w:sz w:val="20"/>
          <w:szCs w:val="20"/>
          <w:lang w:val="en-US" w:eastAsia="en-US"/>
        </w:rPr>
        <w:t xml:space="preserve"> Number all the equations and mention them in the text as follows:</w:t>
      </w:r>
    </w:p>
    <w:tbl>
      <w:tblPr>
        <w:tblW w:w="0" w:type="auto"/>
        <w:tblLook w:val="04A0" w:firstRow="1" w:lastRow="0" w:firstColumn="1" w:lastColumn="0" w:noHBand="0" w:noVBand="1"/>
      </w:tblPr>
      <w:tblGrid>
        <w:gridCol w:w="4523"/>
        <w:gridCol w:w="4503"/>
      </w:tblGrid>
      <w:tr w:rsidR="003816C8" w:rsidRPr="003816C8" w14:paraId="45A7AD5B" w14:textId="77777777" w:rsidTr="00C306CB">
        <w:trPr>
          <w:trHeight w:val="557"/>
        </w:trPr>
        <w:tc>
          <w:tcPr>
            <w:tcW w:w="4523" w:type="dxa"/>
          </w:tcPr>
          <w:p w14:paraId="533A0291" w14:textId="77777777" w:rsidR="003816C8" w:rsidRPr="003816C8" w:rsidRDefault="003816C8" w:rsidP="00AA6F7A">
            <w:pPr>
              <w:spacing w:line="276" w:lineRule="auto"/>
              <w:jc w:val="both"/>
              <w:rPr>
                <w:rFonts w:asciiTheme="majorBidi" w:eastAsia="Calibri" w:hAnsiTheme="majorBidi" w:cstheme="majorBidi"/>
                <w:i/>
                <w:iCs/>
                <w:sz w:val="18"/>
                <w:lang w:val="en-CA" w:eastAsia="en-US"/>
              </w:rPr>
            </w:pPr>
            <m:oMathPara>
              <m:oMathParaPr>
                <m:jc m:val="left"/>
              </m:oMathParaPr>
              <m:oMath>
                <m:sSub>
                  <m:sSubPr>
                    <m:ctrlPr>
                      <w:rPr>
                        <w:rFonts w:ascii="Cambria Math" w:eastAsia="Calibri" w:hAnsi="Cambria Math" w:cstheme="majorBidi"/>
                        <w:i/>
                        <w:iCs/>
                        <w:sz w:val="18"/>
                        <w:lang w:val="en-CA" w:eastAsia="en-US"/>
                      </w:rPr>
                    </m:ctrlPr>
                  </m:sSubPr>
                  <m:e>
                    <m:r>
                      <w:rPr>
                        <w:rFonts w:ascii="Cambria Math" w:eastAsia="Calibri" w:hAnsi="Cambria Math" w:cstheme="majorBidi"/>
                        <w:sz w:val="18"/>
                        <w:lang w:val="en-CA" w:eastAsia="en-US"/>
                      </w:rPr>
                      <m:t>ω</m:t>
                    </m:r>
                  </m:e>
                  <m:sub>
                    <m:r>
                      <w:rPr>
                        <w:rFonts w:ascii="Cambria Math" w:eastAsia="Calibri" w:hAnsi="Cambria Math" w:cstheme="majorBidi"/>
                        <w:sz w:val="18"/>
                        <w:lang w:val="en-CA" w:eastAsia="en-US"/>
                      </w:rPr>
                      <m:t>p</m:t>
                    </m:r>
                  </m:sub>
                </m:sSub>
                <m:r>
                  <w:rPr>
                    <w:rFonts w:ascii="Cambria Math" w:eastAsia="Calibri" w:hAnsi="Cambria Math" w:cstheme="majorBidi"/>
                    <w:sz w:val="18"/>
                    <w:lang w:val="en-CA" w:eastAsia="en-US"/>
                  </w:rPr>
                  <m:t>=</m:t>
                </m:r>
                <m:rad>
                  <m:radPr>
                    <m:degHide m:val="1"/>
                    <m:ctrlPr>
                      <w:rPr>
                        <w:rFonts w:ascii="Cambria Math" w:eastAsia="Calibri" w:hAnsi="Cambria Math" w:cstheme="majorBidi"/>
                        <w:i/>
                        <w:iCs/>
                        <w:sz w:val="18"/>
                        <w:lang w:val="en-CA" w:eastAsia="en-US"/>
                      </w:rPr>
                    </m:ctrlPr>
                  </m:radPr>
                  <m:deg/>
                  <m:e>
                    <m:f>
                      <m:fPr>
                        <m:ctrlPr>
                          <w:rPr>
                            <w:rFonts w:ascii="Cambria Math" w:eastAsia="Calibri" w:hAnsi="Cambria Math" w:cstheme="majorBidi"/>
                            <w:i/>
                            <w:iCs/>
                            <w:sz w:val="18"/>
                            <w:lang w:val="en-CA" w:eastAsia="en-US"/>
                          </w:rPr>
                        </m:ctrlPr>
                      </m:fPr>
                      <m:num>
                        <m:r>
                          <w:rPr>
                            <w:rFonts w:ascii="Cambria Math" w:eastAsia="Calibri" w:hAnsi="Cambria Math" w:cstheme="majorBidi"/>
                            <w:sz w:val="18"/>
                            <w:lang w:val="en-CA" w:eastAsia="en-US"/>
                          </w:rPr>
                          <m:t>N</m:t>
                        </m:r>
                        <m:sSup>
                          <m:sSupPr>
                            <m:ctrlPr>
                              <w:rPr>
                                <w:rFonts w:ascii="Cambria Math" w:eastAsia="Calibri" w:hAnsi="Cambria Math" w:cstheme="majorBidi"/>
                                <w:i/>
                                <w:iCs/>
                                <w:sz w:val="18"/>
                                <w:lang w:val="en-CA" w:eastAsia="en-US"/>
                              </w:rPr>
                            </m:ctrlPr>
                          </m:sSupPr>
                          <m:e>
                            <m:r>
                              <w:rPr>
                                <w:rFonts w:ascii="Cambria Math" w:eastAsia="Calibri" w:hAnsi="Cambria Math" w:cstheme="majorBidi"/>
                                <w:sz w:val="18"/>
                                <w:lang w:val="en-CA" w:eastAsia="en-US"/>
                              </w:rPr>
                              <m:t>e</m:t>
                            </m:r>
                          </m:e>
                          <m:sup>
                            <m:r>
                              <w:rPr>
                                <w:rFonts w:ascii="Cambria Math" w:eastAsia="Calibri" w:hAnsi="Cambria Math" w:cstheme="majorBidi"/>
                                <w:sz w:val="18"/>
                                <w:lang w:val="en-CA" w:eastAsia="en-US"/>
                              </w:rPr>
                              <m:t>2</m:t>
                            </m:r>
                          </m:sup>
                        </m:sSup>
                      </m:num>
                      <m:den>
                        <m:sSub>
                          <m:sSubPr>
                            <m:ctrlPr>
                              <w:rPr>
                                <w:rFonts w:ascii="Cambria Math" w:eastAsia="Calibri" w:hAnsi="Cambria Math" w:cstheme="majorBidi"/>
                                <w:i/>
                                <w:iCs/>
                                <w:sz w:val="18"/>
                                <w:lang w:val="en-CA" w:eastAsia="en-US"/>
                              </w:rPr>
                            </m:ctrlPr>
                          </m:sSubPr>
                          <m:e>
                            <m:r>
                              <w:rPr>
                                <w:rFonts w:ascii="Cambria Math" w:eastAsia="Calibri" w:hAnsi="Cambria Math" w:cstheme="majorBidi"/>
                                <w:sz w:val="18"/>
                                <w:lang w:val="en-CA" w:eastAsia="en-US"/>
                              </w:rPr>
                              <m:t>ε</m:t>
                            </m:r>
                          </m:e>
                          <m:sub>
                            <m:r>
                              <w:rPr>
                                <w:rFonts w:ascii="Cambria Math" w:eastAsia="Calibri" w:hAnsi="Cambria Math" w:cstheme="majorBidi"/>
                                <w:sz w:val="18"/>
                                <w:lang w:val="en-CA" w:eastAsia="en-US"/>
                              </w:rPr>
                              <m:t>0</m:t>
                            </m:r>
                          </m:sub>
                        </m:sSub>
                        <m:sSup>
                          <m:sSupPr>
                            <m:ctrlPr>
                              <w:rPr>
                                <w:rFonts w:ascii="Cambria Math" w:eastAsia="Calibri" w:hAnsi="Cambria Math" w:cstheme="majorBidi"/>
                                <w:i/>
                                <w:iCs/>
                                <w:sz w:val="18"/>
                                <w:lang w:val="en-CA" w:eastAsia="en-US"/>
                              </w:rPr>
                            </m:ctrlPr>
                          </m:sSupPr>
                          <m:e>
                            <m:r>
                              <w:rPr>
                                <w:rFonts w:ascii="Cambria Math" w:eastAsia="Calibri" w:hAnsi="Cambria Math" w:cstheme="majorBidi"/>
                                <w:sz w:val="18"/>
                                <w:lang w:val="en-CA" w:eastAsia="en-US"/>
                              </w:rPr>
                              <m:t>m</m:t>
                            </m:r>
                          </m:e>
                          <m:sup>
                            <m:r>
                              <w:rPr>
                                <w:rFonts w:ascii="Cambria Math" w:eastAsia="Calibri" w:hAnsi="Cambria Math" w:cstheme="majorBidi"/>
                                <w:sz w:val="18"/>
                                <w:lang w:val="en-CA" w:eastAsia="en-US"/>
                              </w:rPr>
                              <m:t>*</m:t>
                            </m:r>
                          </m:sup>
                        </m:sSup>
                      </m:den>
                    </m:f>
                  </m:e>
                </m:rad>
              </m:oMath>
            </m:oMathPara>
          </w:p>
        </w:tc>
        <w:tc>
          <w:tcPr>
            <w:tcW w:w="4503" w:type="dxa"/>
          </w:tcPr>
          <w:p w14:paraId="7381625E" w14:textId="77777777" w:rsidR="003816C8" w:rsidRPr="003816C8" w:rsidRDefault="003816C8" w:rsidP="00AA6F7A">
            <w:pPr>
              <w:spacing w:line="276" w:lineRule="auto"/>
              <w:jc w:val="right"/>
              <w:rPr>
                <w:rFonts w:asciiTheme="majorBidi" w:eastAsia="Calibri" w:hAnsiTheme="majorBidi" w:cstheme="majorBidi"/>
                <w:sz w:val="18"/>
                <w:lang w:val="en-CA" w:eastAsia="en-US"/>
              </w:rPr>
            </w:pPr>
            <w:r w:rsidRPr="003816C8">
              <w:rPr>
                <w:rFonts w:asciiTheme="majorBidi" w:eastAsia="Calibri" w:hAnsiTheme="majorBidi" w:cstheme="majorBidi"/>
                <w:sz w:val="18"/>
                <w:lang w:val="en-CA" w:eastAsia="en-US"/>
              </w:rPr>
              <w:t>(1)</w:t>
            </w:r>
          </w:p>
        </w:tc>
      </w:tr>
    </w:tbl>
    <w:p w14:paraId="0C60289B" w14:textId="77777777" w:rsidR="00AB705E" w:rsidRPr="0044315C" w:rsidRDefault="00AB705E" w:rsidP="00F12FF6">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44315C">
        <w:rPr>
          <w:rFonts w:asciiTheme="majorBidi" w:hAnsiTheme="majorBidi" w:cstheme="majorBidi"/>
          <w:b/>
          <w:bCs/>
          <w:color w:val="000000"/>
          <w:sz w:val="20"/>
          <w:szCs w:val="20"/>
          <w:lang w:val="en-US"/>
        </w:rPr>
        <w:t>Results and Discussion</w:t>
      </w:r>
      <w:bookmarkStart w:id="0" w:name="_GoBack"/>
      <w:bookmarkEnd w:id="0"/>
    </w:p>
    <w:p w14:paraId="0BFB4C21" w14:textId="7EBD45C0" w:rsidR="00AB705E" w:rsidRDefault="003816C8" w:rsidP="00F12FF6">
      <w:pPr>
        <w:spacing w:line="276" w:lineRule="auto"/>
        <w:jc w:val="both"/>
        <w:rPr>
          <w:rFonts w:asciiTheme="majorBidi" w:eastAsia="Calibri" w:hAnsiTheme="majorBidi" w:cstheme="majorBidi"/>
          <w:sz w:val="20"/>
          <w:szCs w:val="20"/>
          <w:lang w:val="en-US" w:eastAsia="en-US" w:bidi="fa-IR"/>
        </w:rPr>
      </w:pPr>
      <w:r w:rsidRPr="003816C8">
        <w:rPr>
          <w:rFonts w:asciiTheme="majorBidi" w:eastAsia="Calibri" w:hAnsiTheme="majorBidi" w:cstheme="majorBidi"/>
          <w:sz w:val="20"/>
          <w:szCs w:val="20"/>
          <w:lang w:val="en-US" w:eastAsia="en-US" w:bidi="fa-IR"/>
        </w:rPr>
        <w:t>Results should be clear and concise. This should explore the significance of the results of the work, not repeat them. A combined Results and Discussion section is often appropriate. Avoid extensive citations and discussion of published literature. (Times New Roman- 10)</w:t>
      </w:r>
    </w:p>
    <w:tbl>
      <w:tblPr>
        <w:tblStyle w:val="TableGrid"/>
        <w:tblpPr w:leftFromText="180" w:rightFromText="180" w:vertAnchor="text" w:horzAnchor="margin" w:tblpY="92"/>
        <w:tblW w:w="0" w:type="auto"/>
        <w:tblBorders>
          <w:left w:val="none" w:sz="0" w:space="0" w:color="auto"/>
          <w:bottom w:val="none" w:sz="0" w:space="0" w:color="auto"/>
          <w:right w:val="none" w:sz="0" w:space="0" w:color="auto"/>
          <w:insideH w:val="none" w:sz="0" w:space="0" w:color="auto"/>
          <w:insideV w:val="none" w:sz="0" w:space="0" w:color="auto"/>
        </w:tblBorders>
        <w:shd w:val="clear" w:color="auto" w:fill="D9D9FF"/>
        <w:tblLook w:val="04A0" w:firstRow="1" w:lastRow="0" w:firstColumn="1" w:lastColumn="0" w:noHBand="0" w:noVBand="1"/>
      </w:tblPr>
      <w:tblGrid>
        <w:gridCol w:w="5098"/>
        <w:gridCol w:w="284"/>
        <w:gridCol w:w="3634"/>
      </w:tblGrid>
      <w:tr w:rsidR="00C306CB" w:rsidRPr="00EE7EEE" w14:paraId="5A7C94EA" w14:textId="77777777" w:rsidTr="00C306CB">
        <w:trPr>
          <w:trHeight w:val="989"/>
        </w:trPr>
        <w:tc>
          <w:tcPr>
            <w:tcW w:w="5098" w:type="dxa"/>
            <w:shd w:val="clear" w:color="auto" w:fill="D9D9FF"/>
          </w:tcPr>
          <w:p w14:paraId="5153511A" w14:textId="77777777" w:rsidR="00C306CB" w:rsidRPr="00EE7EEE" w:rsidRDefault="00C306CB" w:rsidP="00C306CB">
            <w:pPr>
              <w:autoSpaceDE w:val="0"/>
              <w:autoSpaceDN w:val="0"/>
              <w:adjustRightInd w:val="0"/>
              <w:spacing w:line="276" w:lineRule="auto"/>
              <w:jc w:val="both"/>
              <w:rPr>
                <w:rFonts w:asciiTheme="majorBidi" w:hAnsiTheme="majorBidi" w:cstheme="majorBidi"/>
                <w:sz w:val="20"/>
                <w:szCs w:val="20"/>
                <w:lang w:val="en-US"/>
              </w:rPr>
            </w:pPr>
          </w:p>
        </w:tc>
        <w:tc>
          <w:tcPr>
            <w:tcW w:w="284" w:type="dxa"/>
            <w:tcBorders>
              <w:top w:val="nil"/>
            </w:tcBorders>
            <w:shd w:val="clear" w:color="auto" w:fill="auto"/>
          </w:tcPr>
          <w:p w14:paraId="045B398D" w14:textId="77777777" w:rsidR="00C306CB" w:rsidRPr="00EE7EEE" w:rsidRDefault="00C306CB" w:rsidP="00C306CB">
            <w:pPr>
              <w:spacing w:line="276" w:lineRule="auto"/>
              <w:rPr>
                <w:rFonts w:asciiTheme="majorBidi" w:eastAsia="Calibri" w:hAnsiTheme="majorBidi" w:cstheme="majorBidi"/>
                <w:b/>
                <w:sz w:val="16"/>
                <w:szCs w:val="16"/>
                <w:lang w:val="en-US"/>
              </w:rPr>
            </w:pPr>
          </w:p>
        </w:tc>
        <w:tc>
          <w:tcPr>
            <w:tcW w:w="3634" w:type="dxa"/>
            <w:shd w:val="clear" w:color="auto" w:fill="D9D9FF"/>
          </w:tcPr>
          <w:p w14:paraId="3ABB874D" w14:textId="77777777" w:rsidR="00C306CB" w:rsidRPr="00EE7EEE" w:rsidRDefault="00C306CB" w:rsidP="00C306CB">
            <w:pPr>
              <w:rPr>
                <w:rFonts w:asciiTheme="majorBidi" w:eastAsia="Calibri" w:hAnsiTheme="majorBidi" w:cstheme="majorBidi"/>
                <w:bCs/>
                <w:sz w:val="16"/>
                <w:szCs w:val="16"/>
                <w:lang w:val="en-US"/>
              </w:rPr>
            </w:pPr>
            <w:r w:rsidRPr="00EE7EEE">
              <w:rPr>
                <w:rFonts w:asciiTheme="majorBidi" w:eastAsia="Calibri" w:hAnsiTheme="majorBidi" w:cstheme="majorBidi"/>
                <w:b/>
                <w:sz w:val="16"/>
                <w:szCs w:val="16"/>
                <w:lang w:val="en-US"/>
              </w:rPr>
              <w:t>Corresponding author:</w:t>
            </w:r>
            <w:r w:rsidRPr="00EE7EEE">
              <w:rPr>
                <w:rFonts w:asciiTheme="majorBidi" w:hAnsiTheme="majorBidi" w:cstheme="majorBidi"/>
                <w:lang w:val="en-US"/>
              </w:rPr>
              <w:t xml:space="preserve"> </w:t>
            </w:r>
          </w:p>
          <w:p w14:paraId="47426DD6" w14:textId="77777777" w:rsidR="00C306CB" w:rsidRPr="00EE7EEE" w:rsidRDefault="00C306CB" w:rsidP="00C306CB">
            <w:pPr>
              <w:rPr>
                <w:rFonts w:asciiTheme="majorBidi" w:hAnsiTheme="majorBidi" w:cstheme="majorBidi"/>
                <w:sz w:val="20"/>
                <w:szCs w:val="20"/>
                <w:lang w:val="en-US"/>
              </w:rPr>
            </w:pPr>
            <w:r w:rsidRPr="00EE7EEE">
              <w:rPr>
                <w:rFonts w:asciiTheme="majorBidi" w:eastAsia="Calibri" w:hAnsiTheme="majorBidi" w:cstheme="majorBidi"/>
                <w:b/>
                <w:sz w:val="16"/>
                <w:szCs w:val="16"/>
                <w:lang w:val="en-US"/>
              </w:rPr>
              <w:t xml:space="preserve">E-mail </w:t>
            </w:r>
            <w:r w:rsidRPr="00EE7EEE">
              <w:rPr>
                <w:rFonts w:asciiTheme="majorBidi" w:eastAsia="Calibri" w:hAnsiTheme="majorBidi" w:cstheme="majorBidi"/>
                <w:sz w:val="16"/>
                <w:szCs w:val="16"/>
              </w:rPr>
              <w:sym w:font="Wingdings" w:char="002A"/>
            </w:r>
            <w:r w:rsidRPr="00EE7EEE">
              <w:rPr>
                <w:rFonts w:asciiTheme="majorBidi" w:hAnsiTheme="majorBidi" w:cstheme="majorBidi"/>
                <w:lang w:val="en-US"/>
              </w:rPr>
              <w:t xml:space="preserve"> </w:t>
            </w:r>
          </w:p>
        </w:tc>
      </w:tr>
    </w:tbl>
    <w:p w14:paraId="3E29D082" w14:textId="77777777" w:rsidR="00C306CB" w:rsidRDefault="00C306CB" w:rsidP="00F12FF6">
      <w:pPr>
        <w:spacing w:line="276" w:lineRule="auto"/>
        <w:jc w:val="both"/>
        <w:rPr>
          <w:rFonts w:asciiTheme="majorBidi" w:eastAsia="Calibri" w:hAnsiTheme="majorBidi" w:cstheme="majorBidi"/>
          <w:sz w:val="20"/>
          <w:szCs w:val="20"/>
          <w:lang w:val="en-US" w:eastAsia="en-US" w:bidi="fa-IR"/>
        </w:rPr>
      </w:pPr>
    </w:p>
    <w:p w14:paraId="3AAF07BA" w14:textId="564744D2" w:rsidR="003816C8" w:rsidRPr="003816C8" w:rsidRDefault="003816C8" w:rsidP="00AA6F7A">
      <w:pPr>
        <w:widowControl w:val="0"/>
        <w:shd w:val="clear" w:color="auto" w:fill="FFFFFF"/>
        <w:spacing w:before="120" w:line="276" w:lineRule="auto"/>
        <w:jc w:val="center"/>
        <w:rPr>
          <w:rFonts w:eastAsia="Segoe UI"/>
          <w:bCs/>
          <w:iCs/>
          <w:sz w:val="20"/>
          <w:szCs w:val="20"/>
          <w:lang w:val="tr-TR" w:eastAsia="en-US"/>
        </w:rPr>
      </w:pPr>
      <w:r w:rsidRPr="003816C8">
        <w:rPr>
          <w:rFonts w:eastAsia="Segoe UI"/>
          <w:b/>
          <w:iCs/>
          <w:sz w:val="20"/>
          <w:szCs w:val="20"/>
          <w:lang w:val="tr-TR" w:eastAsia="en-US"/>
        </w:rPr>
        <w:lastRenderedPageBreak/>
        <w:t xml:space="preserve">Table 1. </w:t>
      </w:r>
      <w:r w:rsidRPr="003816C8">
        <w:rPr>
          <w:rFonts w:eastAsia="Segoe UI"/>
          <w:bCs/>
          <w:iCs/>
          <w:sz w:val="20"/>
          <w:szCs w:val="20"/>
          <w:lang w:val="tr-TR" w:eastAsia="en-US"/>
        </w:rPr>
        <w:t>Please submit tables as editable text and not as images. Number tables consecutively following their appearance in the text and place any table notes below the table body. (</w:t>
      </w:r>
      <w:r w:rsidRPr="003816C8">
        <w:rPr>
          <w:rFonts w:eastAsia="Segoe UI"/>
          <w:sz w:val="20"/>
          <w:szCs w:val="20"/>
          <w:lang w:val="tr-TR" w:eastAsia="en-US"/>
        </w:rPr>
        <w:t>Times New Roman-</w:t>
      </w:r>
      <w:r w:rsidR="00AA6F7A">
        <w:rPr>
          <w:rFonts w:eastAsia="Segoe UI"/>
          <w:sz w:val="20"/>
          <w:szCs w:val="20"/>
          <w:lang w:val="tr-TR" w:eastAsia="en-US"/>
        </w:rPr>
        <w:t>10</w:t>
      </w:r>
      <w:r w:rsidRPr="003816C8">
        <w:rPr>
          <w:rFonts w:eastAsia="Segoe UI"/>
          <w:bCs/>
          <w:iCs/>
          <w:sz w:val="20"/>
          <w:szCs w:val="20"/>
          <w:lang w:val="tr-TR" w:eastAsia="en-US"/>
        </w:rPr>
        <w:t>)</w:t>
      </w:r>
    </w:p>
    <w:tbl>
      <w:tblPr>
        <w:tblStyle w:val="PlainTable21"/>
        <w:tblW w:w="0" w:type="auto"/>
        <w:jc w:val="center"/>
        <w:tblLook w:val="04A0" w:firstRow="1" w:lastRow="0" w:firstColumn="1" w:lastColumn="0" w:noHBand="0" w:noVBand="1"/>
      </w:tblPr>
      <w:tblGrid>
        <w:gridCol w:w="3686"/>
        <w:gridCol w:w="3252"/>
        <w:gridCol w:w="2061"/>
      </w:tblGrid>
      <w:tr w:rsidR="003816C8" w:rsidRPr="003816C8" w14:paraId="231F7A0A" w14:textId="77777777" w:rsidTr="00AA6F7A">
        <w:trPr>
          <w:cnfStyle w:val="100000000000" w:firstRow="1" w:lastRow="0" w:firstColumn="0" w:lastColumn="0" w:oddVBand="0" w:evenVBand="0" w:oddHBand="0"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67C83EA3" w14:textId="77777777" w:rsidR="003816C8" w:rsidRPr="003816C8" w:rsidRDefault="003816C8" w:rsidP="00AA6F7A">
            <w:pPr>
              <w:widowControl w:val="0"/>
              <w:shd w:val="clear" w:color="auto" w:fill="FFFFFF"/>
              <w:spacing w:line="276" w:lineRule="auto"/>
              <w:jc w:val="center"/>
              <w:rPr>
                <w:rFonts w:eastAsia="Segoe UI"/>
                <w:sz w:val="18"/>
                <w:lang w:val="en-US" w:eastAsia="en-US"/>
              </w:rPr>
            </w:pPr>
            <w:r w:rsidRPr="003816C8">
              <w:rPr>
                <w:rFonts w:eastAsia="Segoe UI"/>
                <w:sz w:val="18"/>
                <w:lang w:val="en-US" w:eastAsia="en-US"/>
              </w:rPr>
              <w:t>Demographics</w:t>
            </w:r>
          </w:p>
        </w:tc>
        <w:tc>
          <w:tcPr>
            <w:tcW w:w="3252" w:type="dxa"/>
            <w:vAlign w:val="center"/>
          </w:tcPr>
          <w:p w14:paraId="0817EBC7" w14:textId="77777777" w:rsidR="003816C8" w:rsidRPr="003816C8" w:rsidRDefault="003816C8" w:rsidP="00AA6F7A">
            <w:pPr>
              <w:widowControl w:val="0"/>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eastAsia="Segoe UI"/>
                <w:sz w:val="18"/>
                <w:lang w:val="en-US" w:eastAsia="en-US"/>
              </w:rPr>
            </w:pPr>
            <w:r w:rsidRPr="003816C8">
              <w:rPr>
                <w:rFonts w:eastAsia="Segoe UI"/>
                <w:sz w:val="18"/>
                <w:lang w:val="en-US" w:eastAsia="en-US"/>
              </w:rPr>
              <w:t>f</w:t>
            </w:r>
          </w:p>
        </w:tc>
        <w:tc>
          <w:tcPr>
            <w:tcW w:w="2061" w:type="dxa"/>
            <w:vAlign w:val="center"/>
          </w:tcPr>
          <w:p w14:paraId="18BCEEBD" w14:textId="77777777" w:rsidR="003816C8" w:rsidRPr="003816C8" w:rsidRDefault="003816C8" w:rsidP="00AA6F7A">
            <w:pPr>
              <w:widowControl w:val="0"/>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eastAsia="Segoe UI"/>
                <w:sz w:val="18"/>
                <w:lang w:val="en-US" w:eastAsia="en-US"/>
              </w:rPr>
            </w:pPr>
            <w:r w:rsidRPr="003816C8">
              <w:rPr>
                <w:rFonts w:eastAsia="Segoe UI"/>
                <w:sz w:val="18"/>
                <w:lang w:val="en-US" w:eastAsia="en-US"/>
              </w:rPr>
              <w:t>%</w:t>
            </w:r>
          </w:p>
        </w:tc>
      </w:tr>
      <w:tr w:rsidR="003816C8" w:rsidRPr="003816C8" w14:paraId="1C432DF1" w14:textId="77777777" w:rsidTr="00AA6F7A">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999A003" w14:textId="77777777" w:rsidR="003816C8" w:rsidRPr="003816C8" w:rsidRDefault="003816C8" w:rsidP="00AA6F7A">
            <w:pPr>
              <w:widowControl w:val="0"/>
              <w:shd w:val="clear" w:color="auto" w:fill="FFFFFF"/>
              <w:spacing w:line="276" w:lineRule="auto"/>
              <w:jc w:val="center"/>
              <w:rPr>
                <w:rFonts w:eastAsia="Segoe UI"/>
                <w:sz w:val="18"/>
                <w:lang w:val="en-US" w:eastAsia="en-US"/>
              </w:rPr>
            </w:pPr>
            <w:r w:rsidRPr="003816C8">
              <w:rPr>
                <w:rFonts w:eastAsia="Segoe UI"/>
                <w:sz w:val="18"/>
                <w:lang w:val="en-US" w:eastAsia="en-US"/>
              </w:rPr>
              <w:t>Gender</w:t>
            </w:r>
          </w:p>
        </w:tc>
        <w:tc>
          <w:tcPr>
            <w:tcW w:w="3252" w:type="dxa"/>
            <w:vAlign w:val="center"/>
          </w:tcPr>
          <w:p w14:paraId="659C466A" w14:textId="77777777" w:rsidR="003816C8" w:rsidRPr="003816C8" w:rsidRDefault="003816C8" w:rsidP="00AA6F7A">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eastAsia="en-US"/>
              </w:rPr>
            </w:pPr>
          </w:p>
        </w:tc>
        <w:tc>
          <w:tcPr>
            <w:tcW w:w="2061" w:type="dxa"/>
            <w:vAlign w:val="center"/>
          </w:tcPr>
          <w:p w14:paraId="37463A9B" w14:textId="77777777" w:rsidR="003816C8" w:rsidRPr="003816C8" w:rsidRDefault="003816C8" w:rsidP="00AA6F7A">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eastAsia="en-US"/>
              </w:rPr>
            </w:pPr>
          </w:p>
        </w:tc>
      </w:tr>
      <w:tr w:rsidR="003816C8" w:rsidRPr="003816C8" w14:paraId="50973C19" w14:textId="77777777" w:rsidTr="00AA6F7A">
        <w:trPr>
          <w:trHeight w:val="318"/>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8464407" w14:textId="77777777" w:rsidR="003816C8" w:rsidRPr="003816C8" w:rsidRDefault="003816C8" w:rsidP="00AA6F7A">
            <w:pPr>
              <w:widowControl w:val="0"/>
              <w:shd w:val="clear" w:color="auto" w:fill="FFFFFF"/>
              <w:spacing w:line="276" w:lineRule="auto"/>
              <w:jc w:val="center"/>
              <w:rPr>
                <w:rFonts w:eastAsia="Segoe UI"/>
                <w:sz w:val="18"/>
                <w:lang w:val="en-US" w:eastAsia="en-US"/>
              </w:rPr>
            </w:pPr>
            <w:r w:rsidRPr="003816C8">
              <w:rPr>
                <w:rFonts w:eastAsia="Segoe UI"/>
                <w:sz w:val="18"/>
                <w:lang w:val="en-US" w:eastAsia="en-US"/>
              </w:rPr>
              <w:t>Male</w:t>
            </w:r>
          </w:p>
        </w:tc>
        <w:tc>
          <w:tcPr>
            <w:tcW w:w="3252" w:type="dxa"/>
            <w:vAlign w:val="center"/>
          </w:tcPr>
          <w:p w14:paraId="1AAC9357" w14:textId="77777777" w:rsidR="003816C8" w:rsidRPr="003816C8" w:rsidRDefault="003816C8" w:rsidP="00AA6F7A">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eastAsia="en-US"/>
              </w:rPr>
            </w:pPr>
          </w:p>
        </w:tc>
        <w:tc>
          <w:tcPr>
            <w:tcW w:w="2061" w:type="dxa"/>
            <w:vAlign w:val="center"/>
          </w:tcPr>
          <w:p w14:paraId="699D3F6E" w14:textId="77777777" w:rsidR="003816C8" w:rsidRPr="003816C8" w:rsidRDefault="003816C8" w:rsidP="00AA6F7A">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eastAsia="en-US"/>
              </w:rPr>
            </w:pPr>
          </w:p>
        </w:tc>
      </w:tr>
      <w:tr w:rsidR="003816C8" w:rsidRPr="003816C8" w14:paraId="1F692D4D" w14:textId="77777777" w:rsidTr="00AA6F7A">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4E95C74" w14:textId="77777777" w:rsidR="003816C8" w:rsidRPr="003816C8" w:rsidRDefault="003816C8" w:rsidP="00AA6F7A">
            <w:pPr>
              <w:widowControl w:val="0"/>
              <w:shd w:val="clear" w:color="auto" w:fill="FFFFFF"/>
              <w:spacing w:line="276" w:lineRule="auto"/>
              <w:jc w:val="center"/>
              <w:rPr>
                <w:rFonts w:eastAsia="Segoe UI"/>
                <w:sz w:val="18"/>
                <w:lang w:val="en-US" w:eastAsia="en-US"/>
              </w:rPr>
            </w:pPr>
            <w:r w:rsidRPr="003816C8">
              <w:rPr>
                <w:rFonts w:eastAsia="Segoe UI"/>
                <w:sz w:val="18"/>
                <w:lang w:val="en-US" w:eastAsia="en-US"/>
              </w:rPr>
              <w:t>Female</w:t>
            </w:r>
          </w:p>
        </w:tc>
        <w:tc>
          <w:tcPr>
            <w:tcW w:w="3252" w:type="dxa"/>
            <w:vAlign w:val="center"/>
          </w:tcPr>
          <w:p w14:paraId="178CB206" w14:textId="77777777" w:rsidR="003816C8" w:rsidRPr="003816C8" w:rsidRDefault="003816C8" w:rsidP="00AA6F7A">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eastAsia="en-US"/>
              </w:rPr>
            </w:pPr>
          </w:p>
        </w:tc>
        <w:tc>
          <w:tcPr>
            <w:tcW w:w="2061" w:type="dxa"/>
            <w:vAlign w:val="center"/>
          </w:tcPr>
          <w:p w14:paraId="0B964887" w14:textId="77777777" w:rsidR="003816C8" w:rsidRPr="003816C8" w:rsidRDefault="003816C8" w:rsidP="00AA6F7A">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eastAsia="en-US"/>
              </w:rPr>
            </w:pPr>
          </w:p>
        </w:tc>
      </w:tr>
      <w:tr w:rsidR="003816C8" w:rsidRPr="003816C8" w14:paraId="774EF474" w14:textId="77777777" w:rsidTr="00AA6F7A">
        <w:trPr>
          <w:trHeight w:val="318"/>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0FB96AD" w14:textId="77777777" w:rsidR="003816C8" w:rsidRPr="003816C8" w:rsidRDefault="003816C8" w:rsidP="00AA6F7A">
            <w:pPr>
              <w:widowControl w:val="0"/>
              <w:shd w:val="clear" w:color="auto" w:fill="FFFFFF"/>
              <w:spacing w:line="276" w:lineRule="auto"/>
              <w:jc w:val="center"/>
              <w:rPr>
                <w:rFonts w:eastAsia="Segoe UI"/>
                <w:sz w:val="18"/>
                <w:lang w:val="en-US" w:eastAsia="en-US"/>
              </w:rPr>
            </w:pPr>
            <w:r w:rsidRPr="003816C8">
              <w:rPr>
                <w:rFonts w:eastAsia="Segoe UI"/>
                <w:sz w:val="18"/>
                <w:lang w:val="en-US" w:eastAsia="en-US"/>
              </w:rPr>
              <w:t>Nationality</w:t>
            </w:r>
          </w:p>
        </w:tc>
        <w:tc>
          <w:tcPr>
            <w:tcW w:w="3252" w:type="dxa"/>
            <w:vAlign w:val="center"/>
          </w:tcPr>
          <w:p w14:paraId="6ED02B0F" w14:textId="77777777" w:rsidR="003816C8" w:rsidRPr="003816C8" w:rsidRDefault="003816C8" w:rsidP="00AA6F7A">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eastAsia="en-US"/>
              </w:rPr>
            </w:pPr>
          </w:p>
        </w:tc>
        <w:tc>
          <w:tcPr>
            <w:tcW w:w="2061" w:type="dxa"/>
            <w:vAlign w:val="center"/>
          </w:tcPr>
          <w:p w14:paraId="4310D1D7" w14:textId="77777777" w:rsidR="003816C8" w:rsidRPr="003816C8" w:rsidRDefault="003816C8" w:rsidP="00AA6F7A">
            <w:pPr>
              <w:widowControl w:val="0"/>
              <w:shd w:val="clear" w:color="auto" w:fill="FFFFFF"/>
              <w:spacing w:line="276" w:lineRule="auto"/>
              <w:jc w:val="center"/>
              <w:cnfStyle w:val="000000000000" w:firstRow="0" w:lastRow="0" w:firstColumn="0" w:lastColumn="0" w:oddVBand="0" w:evenVBand="0" w:oddHBand="0" w:evenHBand="0" w:firstRowFirstColumn="0" w:firstRowLastColumn="0" w:lastRowFirstColumn="0" w:lastRowLastColumn="0"/>
              <w:rPr>
                <w:rFonts w:eastAsia="Segoe UI"/>
                <w:sz w:val="18"/>
                <w:lang w:val="en-US" w:eastAsia="en-US"/>
              </w:rPr>
            </w:pPr>
          </w:p>
        </w:tc>
      </w:tr>
      <w:tr w:rsidR="003816C8" w:rsidRPr="003816C8" w14:paraId="143CDC8B" w14:textId="77777777" w:rsidTr="00AA6F7A">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B04EDB1" w14:textId="77777777" w:rsidR="003816C8" w:rsidRPr="003816C8" w:rsidRDefault="003816C8" w:rsidP="00AA6F7A">
            <w:pPr>
              <w:widowControl w:val="0"/>
              <w:shd w:val="clear" w:color="auto" w:fill="FFFFFF"/>
              <w:spacing w:line="276" w:lineRule="auto"/>
              <w:jc w:val="center"/>
              <w:rPr>
                <w:rFonts w:eastAsia="Segoe UI"/>
                <w:sz w:val="18"/>
                <w:lang w:val="en-US" w:eastAsia="en-US"/>
              </w:rPr>
            </w:pPr>
            <w:r w:rsidRPr="003816C8">
              <w:rPr>
                <w:rFonts w:eastAsia="Segoe UI"/>
                <w:sz w:val="18"/>
                <w:lang w:val="en-US" w:eastAsia="en-US"/>
              </w:rPr>
              <w:t>Region</w:t>
            </w:r>
          </w:p>
        </w:tc>
        <w:tc>
          <w:tcPr>
            <w:tcW w:w="3252" w:type="dxa"/>
            <w:vAlign w:val="center"/>
          </w:tcPr>
          <w:p w14:paraId="771F7A56" w14:textId="77777777" w:rsidR="003816C8" w:rsidRPr="003816C8" w:rsidRDefault="003816C8" w:rsidP="00AA6F7A">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eastAsia="en-US"/>
              </w:rPr>
            </w:pPr>
          </w:p>
        </w:tc>
        <w:tc>
          <w:tcPr>
            <w:tcW w:w="2061" w:type="dxa"/>
            <w:vAlign w:val="center"/>
          </w:tcPr>
          <w:p w14:paraId="0DA529AF" w14:textId="77777777" w:rsidR="003816C8" w:rsidRPr="003816C8" w:rsidRDefault="003816C8" w:rsidP="00AA6F7A">
            <w:pPr>
              <w:widowControl w:val="0"/>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eastAsia="Segoe UI"/>
                <w:sz w:val="18"/>
                <w:lang w:val="en-US" w:eastAsia="en-US"/>
              </w:rPr>
            </w:pPr>
          </w:p>
        </w:tc>
      </w:tr>
    </w:tbl>
    <w:p w14:paraId="7DE57C49" w14:textId="77777777" w:rsidR="003816C8" w:rsidRPr="003816C8" w:rsidRDefault="003816C8" w:rsidP="00AA6F7A">
      <w:pPr>
        <w:widowControl w:val="0"/>
        <w:shd w:val="clear" w:color="auto" w:fill="FFFFFF"/>
        <w:spacing w:line="276" w:lineRule="auto"/>
        <w:jc w:val="both"/>
        <w:rPr>
          <w:rFonts w:eastAsia="Segoe UI"/>
          <w:sz w:val="16"/>
          <w:szCs w:val="16"/>
          <w:lang w:val="en-GB" w:eastAsia="en-US"/>
        </w:rPr>
      </w:pPr>
      <w:r w:rsidRPr="003816C8">
        <w:rPr>
          <w:rFonts w:eastAsia="Segoe UI"/>
          <w:i/>
          <w:iCs/>
          <w:sz w:val="16"/>
          <w:szCs w:val="16"/>
          <w:lang w:val="en-GB" w:eastAsia="en-US"/>
        </w:rPr>
        <w:t xml:space="preserve">Note. f = </w:t>
      </w:r>
      <w:r w:rsidRPr="003816C8">
        <w:rPr>
          <w:rFonts w:eastAsia="Segoe UI"/>
          <w:sz w:val="16"/>
          <w:szCs w:val="16"/>
          <w:lang w:val="en-GB" w:eastAsia="en-US"/>
        </w:rPr>
        <w:t xml:space="preserve">Frequency, </w:t>
      </w:r>
      <w:r w:rsidRPr="003816C8">
        <w:rPr>
          <w:rFonts w:eastAsia="Segoe UI"/>
          <w:i/>
          <w:iCs/>
          <w:sz w:val="16"/>
          <w:szCs w:val="16"/>
          <w:lang w:val="en-GB" w:eastAsia="en-US"/>
        </w:rPr>
        <w:t xml:space="preserve">%= </w:t>
      </w:r>
      <w:r w:rsidRPr="003816C8">
        <w:rPr>
          <w:rFonts w:eastAsia="Segoe UI"/>
          <w:sz w:val="16"/>
          <w:szCs w:val="16"/>
          <w:lang w:val="en-GB" w:eastAsia="en-US"/>
        </w:rPr>
        <w:t>Percentage</w:t>
      </w:r>
    </w:p>
    <w:p w14:paraId="67DDFAC6" w14:textId="77777777" w:rsidR="003816C8" w:rsidRPr="003816C8" w:rsidRDefault="003816C8" w:rsidP="00F12FF6">
      <w:pPr>
        <w:widowControl w:val="0"/>
        <w:shd w:val="clear" w:color="auto" w:fill="FFFFFF"/>
        <w:spacing w:before="120" w:line="276" w:lineRule="auto"/>
        <w:jc w:val="both"/>
        <w:rPr>
          <w:rFonts w:eastAsia="Segoe UI"/>
          <w:sz w:val="20"/>
          <w:szCs w:val="20"/>
          <w:lang w:val="tr-TR" w:eastAsia="en-US"/>
        </w:rPr>
      </w:pPr>
      <w:r w:rsidRPr="003816C8">
        <w:rPr>
          <w:rFonts w:eastAsia="Segoe UI"/>
          <w:sz w:val="20"/>
          <w:szCs w:val="20"/>
          <w:lang w:val="tr-TR" w:eastAsia="en-US"/>
        </w:rPr>
        <w:t>Ensure that all figures have a caption. Supply captions separately, not attached to the figure. Please make sure that figure files are in TIFF or JPEG format (300 dpi).</w:t>
      </w:r>
    </w:p>
    <w:p w14:paraId="49EA5A51" w14:textId="77777777" w:rsidR="003816C8" w:rsidRPr="003816C8" w:rsidRDefault="003816C8" w:rsidP="00F12FF6">
      <w:pPr>
        <w:widowControl w:val="0"/>
        <w:shd w:val="clear" w:color="auto" w:fill="FFFFFF"/>
        <w:spacing w:before="120" w:line="276" w:lineRule="auto"/>
        <w:jc w:val="both"/>
        <w:rPr>
          <w:rFonts w:eastAsia="Segoe UI"/>
          <w:sz w:val="20"/>
          <w:szCs w:val="20"/>
          <w:lang w:val="tr-TR" w:eastAsia="en-US"/>
        </w:rPr>
      </w:pPr>
      <w:r w:rsidRPr="003816C8">
        <w:rPr>
          <w:rFonts w:eastAsia="Segoe UI"/>
          <w:sz w:val="20"/>
          <w:szCs w:val="20"/>
          <w:lang w:val="tr-TR" w:eastAsia="en-US"/>
        </w:rPr>
        <w:t xml:space="preserve">Mention all the tables and figures in the text as follows: </w:t>
      </w:r>
    </w:p>
    <w:p w14:paraId="3E97ADD7" w14:textId="77777777" w:rsidR="003816C8" w:rsidRPr="003816C8" w:rsidRDefault="003816C8" w:rsidP="00F12FF6">
      <w:pPr>
        <w:widowControl w:val="0"/>
        <w:shd w:val="clear" w:color="auto" w:fill="FFFFFF"/>
        <w:spacing w:before="120" w:line="276" w:lineRule="auto"/>
        <w:jc w:val="both"/>
        <w:rPr>
          <w:rFonts w:eastAsia="Segoe UI"/>
          <w:b/>
          <w:bCs/>
          <w:sz w:val="20"/>
          <w:szCs w:val="20"/>
          <w:lang w:val="tr-TR" w:eastAsia="en-US"/>
        </w:rPr>
      </w:pPr>
      <w:r w:rsidRPr="003816C8">
        <w:rPr>
          <w:rFonts w:eastAsia="Segoe UI"/>
          <w:sz w:val="20"/>
          <w:szCs w:val="20"/>
          <w:lang w:val="tr-TR" w:eastAsia="en-US"/>
        </w:rPr>
        <w:t xml:space="preserve"> </w:t>
      </w:r>
      <w:r w:rsidRPr="003816C8">
        <w:rPr>
          <w:rFonts w:eastAsia="Segoe UI"/>
          <w:b/>
          <w:bCs/>
          <w:sz w:val="20"/>
          <w:szCs w:val="20"/>
          <w:lang w:val="tr-TR" w:eastAsia="en-US"/>
        </w:rPr>
        <w:t>(Table 1),</w:t>
      </w:r>
      <w:r w:rsidRPr="003816C8">
        <w:rPr>
          <w:rFonts w:eastAsia="Segoe UI"/>
          <w:sz w:val="20"/>
          <w:szCs w:val="20"/>
          <w:lang w:val="tr-TR" w:eastAsia="en-US"/>
        </w:rPr>
        <w:t xml:space="preserve"> </w:t>
      </w:r>
      <w:r w:rsidRPr="003816C8">
        <w:rPr>
          <w:rFonts w:eastAsia="Segoe UI"/>
          <w:b/>
          <w:bCs/>
          <w:sz w:val="20"/>
          <w:szCs w:val="20"/>
          <w:lang w:val="tr-TR" w:eastAsia="en-US"/>
        </w:rPr>
        <w:t xml:space="preserve">(Figure 1) </w:t>
      </w:r>
    </w:p>
    <w:p w14:paraId="5BF4F7D5" w14:textId="77777777" w:rsidR="003816C8" w:rsidRPr="003816C8" w:rsidRDefault="003816C8" w:rsidP="00F12FF6">
      <w:pPr>
        <w:widowControl w:val="0"/>
        <w:spacing w:line="276" w:lineRule="auto"/>
        <w:jc w:val="both"/>
        <w:rPr>
          <w:rFonts w:eastAsia="Segoe UI"/>
          <w:sz w:val="20"/>
          <w:szCs w:val="20"/>
          <w:lang w:val="tr-TR" w:eastAsia="en-US"/>
        </w:rPr>
      </w:pPr>
    </w:p>
    <w:tbl>
      <w:tblPr>
        <w:tblStyle w:val="amm1"/>
        <w:tblW w:w="0" w:type="auto"/>
        <w:jc w:val="center"/>
        <w:tblLook w:val="04A0" w:firstRow="1" w:lastRow="0" w:firstColumn="1" w:lastColumn="0" w:noHBand="0" w:noVBand="1"/>
      </w:tblPr>
      <w:tblGrid>
        <w:gridCol w:w="8844"/>
      </w:tblGrid>
      <w:tr w:rsidR="003816C8" w:rsidRPr="003816C8" w14:paraId="7672D413" w14:textId="77777777" w:rsidTr="00876884">
        <w:trPr>
          <w:trHeight w:val="265"/>
          <w:jc w:val="center"/>
        </w:trPr>
        <w:tc>
          <w:tcPr>
            <w:tcW w:w="8844" w:type="dxa"/>
          </w:tcPr>
          <w:p w14:paraId="5FD48157" w14:textId="77777777" w:rsidR="003816C8" w:rsidRPr="003816C8" w:rsidRDefault="003816C8" w:rsidP="00F12FF6">
            <w:pPr>
              <w:spacing w:line="276" w:lineRule="auto"/>
              <w:jc w:val="center"/>
              <w:rPr>
                <w:rFonts w:eastAsia="Calibri"/>
                <w:noProof/>
                <w:sz w:val="20"/>
                <w:szCs w:val="20"/>
                <w:lang w:val="en-US" w:eastAsia="en-US"/>
              </w:rPr>
            </w:pPr>
          </w:p>
        </w:tc>
      </w:tr>
      <w:tr w:rsidR="003816C8" w:rsidRPr="003816C8" w14:paraId="39202FBC" w14:textId="77777777" w:rsidTr="00876884">
        <w:trPr>
          <w:trHeight w:val="265"/>
          <w:jc w:val="center"/>
        </w:trPr>
        <w:tc>
          <w:tcPr>
            <w:tcW w:w="8844" w:type="dxa"/>
          </w:tcPr>
          <w:p w14:paraId="2E3EC534" w14:textId="23868D6C" w:rsidR="003816C8" w:rsidRPr="003816C8" w:rsidRDefault="003816C8" w:rsidP="00F12FF6">
            <w:pPr>
              <w:spacing w:line="276" w:lineRule="auto"/>
              <w:jc w:val="center"/>
              <w:rPr>
                <w:rFonts w:eastAsia="Calibri"/>
                <w:noProof/>
                <w:sz w:val="20"/>
                <w:szCs w:val="20"/>
                <w:lang w:val="en-US" w:eastAsia="en-US"/>
              </w:rPr>
            </w:pPr>
            <w:r w:rsidRPr="003816C8">
              <w:rPr>
                <w:rFonts w:eastAsia="Calibri"/>
                <w:b/>
                <w:bCs/>
                <w:noProof/>
                <w:sz w:val="20"/>
                <w:szCs w:val="20"/>
                <w:lang w:val="en-US" w:eastAsia="en-US"/>
              </w:rPr>
              <w:t>Figure 1.</w:t>
            </w:r>
            <w:r w:rsidRPr="003816C8">
              <w:rPr>
                <w:rFonts w:eastAsia="Calibri"/>
                <w:noProof/>
                <w:sz w:val="20"/>
                <w:szCs w:val="20"/>
                <w:lang w:val="en-US" w:eastAsia="en-US"/>
              </w:rPr>
              <w:t xml:space="preserve"> (Times New Roman -</w:t>
            </w:r>
            <w:r>
              <w:rPr>
                <w:rFonts w:eastAsia="Calibri"/>
                <w:noProof/>
                <w:sz w:val="20"/>
                <w:szCs w:val="20"/>
                <w:lang w:val="en-US" w:eastAsia="en-US"/>
              </w:rPr>
              <w:t>10</w:t>
            </w:r>
            <w:r w:rsidRPr="003816C8">
              <w:rPr>
                <w:rFonts w:eastAsia="Calibri"/>
                <w:noProof/>
                <w:sz w:val="20"/>
                <w:szCs w:val="20"/>
                <w:lang w:val="en-US" w:eastAsia="en-US"/>
              </w:rPr>
              <w:t>)</w:t>
            </w:r>
          </w:p>
        </w:tc>
      </w:tr>
    </w:tbl>
    <w:p w14:paraId="262D937D" w14:textId="77777777" w:rsidR="00AB705E" w:rsidRPr="0044315C" w:rsidRDefault="00AB705E" w:rsidP="00F12FF6">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44315C">
        <w:rPr>
          <w:rFonts w:asciiTheme="majorBidi" w:hAnsiTheme="majorBidi" w:cstheme="majorBidi"/>
          <w:b/>
          <w:bCs/>
          <w:color w:val="000000"/>
          <w:sz w:val="20"/>
          <w:szCs w:val="20"/>
          <w:lang w:val="en-US"/>
        </w:rPr>
        <w:t>Conclusion</w:t>
      </w:r>
    </w:p>
    <w:p w14:paraId="3D7FF6A1" w14:textId="21974A97" w:rsidR="00AB705E" w:rsidRPr="0044315C" w:rsidRDefault="00876884" w:rsidP="00F12FF6">
      <w:pPr>
        <w:spacing w:line="276" w:lineRule="auto"/>
        <w:jc w:val="both"/>
        <w:rPr>
          <w:rFonts w:asciiTheme="majorBidi" w:eastAsia="Calibri" w:hAnsiTheme="majorBidi" w:cstheme="majorBidi"/>
          <w:color w:val="000000"/>
          <w:sz w:val="20"/>
          <w:szCs w:val="20"/>
          <w:lang w:val="en-US" w:eastAsia="en-US" w:bidi="fa-IR"/>
        </w:rPr>
      </w:pPr>
      <w:r w:rsidRPr="00876884">
        <w:rPr>
          <w:rFonts w:asciiTheme="majorBidi" w:eastAsia="Calibri" w:hAnsiTheme="majorBidi" w:cstheme="majorBidi"/>
          <w:sz w:val="20"/>
          <w:szCs w:val="20"/>
          <w:lang w:val="en-US" w:eastAsia="en-US" w:bidi="fa-IR"/>
        </w:rPr>
        <w:t>The main conclusions of the study may be presented in a short conclusions section, which may stand alone or form a subsection of a Discussion or Results and Discussion section. (Times New Roman-</w:t>
      </w:r>
      <w:r>
        <w:rPr>
          <w:rFonts w:asciiTheme="majorBidi" w:eastAsia="Calibri" w:hAnsiTheme="majorBidi" w:cstheme="majorBidi"/>
          <w:sz w:val="20"/>
          <w:szCs w:val="20"/>
          <w:lang w:val="en-US" w:eastAsia="en-US" w:bidi="fa-IR"/>
        </w:rPr>
        <w:t>10</w:t>
      </w:r>
      <w:r w:rsidRPr="00876884">
        <w:rPr>
          <w:rFonts w:asciiTheme="majorBidi" w:eastAsia="Calibri" w:hAnsiTheme="majorBidi" w:cstheme="majorBidi"/>
          <w:sz w:val="20"/>
          <w:szCs w:val="20"/>
          <w:lang w:val="en-US" w:eastAsia="en-US" w:bidi="fa-IR"/>
        </w:rPr>
        <w:t>)</w:t>
      </w:r>
      <w:r w:rsidR="00AB705E" w:rsidRPr="0044315C">
        <w:rPr>
          <w:rFonts w:asciiTheme="majorBidi" w:eastAsia="Calibri" w:hAnsiTheme="majorBidi" w:cstheme="majorBidi"/>
          <w:sz w:val="20"/>
          <w:szCs w:val="20"/>
          <w:lang w:val="en-US" w:eastAsia="en-US" w:bidi="fa-IR"/>
        </w:rPr>
        <w:t xml:space="preserve">. </w:t>
      </w:r>
    </w:p>
    <w:p w14:paraId="71255E9E" w14:textId="716B9C84" w:rsidR="00AB705E" w:rsidRPr="0044315C" w:rsidRDefault="00AB705E" w:rsidP="00F12FF6">
      <w:pPr>
        <w:spacing w:before="240" w:after="240" w:line="276" w:lineRule="auto"/>
        <w:jc w:val="both"/>
        <w:rPr>
          <w:rFonts w:asciiTheme="majorBidi" w:eastAsia="Calibri" w:hAnsiTheme="majorBidi" w:cstheme="majorBidi"/>
          <w:b/>
          <w:bCs/>
          <w:color w:val="000000"/>
          <w:sz w:val="20"/>
          <w:szCs w:val="20"/>
          <w:lang w:val="en-US" w:eastAsia="en-US"/>
        </w:rPr>
      </w:pPr>
      <w:r w:rsidRPr="0044315C">
        <w:rPr>
          <w:rFonts w:asciiTheme="majorBidi" w:eastAsia="Calibri" w:hAnsiTheme="majorBidi" w:cstheme="majorBidi"/>
          <w:b/>
          <w:bCs/>
          <w:color w:val="000000"/>
          <w:sz w:val="20"/>
          <w:szCs w:val="20"/>
          <w:lang w:val="en-US" w:eastAsia="en-US"/>
        </w:rPr>
        <w:t xml:space="preserve">Acknowledgments: </w:t>
      </w:r>
      <w:r w:rsidRPr="0044315C">
        <w:rPr>
          <w:rFonts w:asciiTheme="majorBidi" w:eastAsia="Calibri" w:hAnsiTheme="majorBidi" w:cstheme="majorBidi"/>
          <w:color w:val="000000"/>
          <w:sz w:val="20"/>
          <w:szCs w:val="20"/>
          <w:lang w:val="en-US" w:eastAsia="en-US"/>
        </w:rPr>
        <w:t>None</w:t>
      </w:r>
      <w:r>
        <w:rPr>
          <w:rFonts w:asciiTheme="majorBidi" w:eastAsia="Calibri" w:hAnsiTheme="majorBidi" w:cstheme="majorBidi"/>
          <w:color w:val="000000"/>
          <w:sz w:val="20"/>
          <w:szCs w:val="20"/>
          <w:lang w:val="en-US" w:eastAsia="en-US"/>
        </w:rPr>
        <w:t>.</w:t>
      </w:r>
      <w:r w:rsidR="00876884" w:rsidRPr="00876884">
        <w:t xml:space="preserve"> </w:t>
      </w:r>
      <w:r w:rsidR="00876884" w:rsidRPr="00876884">
        <w:rPr>
          <w:rFonts w:asciiTheme="majorBidi" w:eastAsia="Calibri" w:hAnsiTheme="majorBidi" w:cstheme="majorBidi"/>
          <w:color w:val="000000"/>
          <w:sz w:val="20"/>
          <w:szCs w:val="20"/>
          <w:lang w:val="en-US" w:eastAsia="en-US"/>
        </w:rPr>
        <w:t>Contributions from anyone who does not meet the criteria for authorship should be listed, with permission from the contributor, in an Acknowledgments section.</w:t>
      </w:r>
    </w:p>
    <w:p w14:paraId="41ABD553" w14:textId="67BB5BD3" w:rsidR="00AB705E" w:rsidRPr="0044315C" w:rsidRDefault="00AB705E" w:rsidP="00F12FF6">
      <w:pPr>
        <w:spacing w:before="240" w:after="240" w:line="276" w:lineRule="auto"/>
        <w:jc w:val="both"/>
        <w:rPr>
          <w:rFonts w:asciiTheme="majorBidi" w:eastAsia="Calibri" w:hAnsiTheme="majorBidi" w:cstheme="majorBidi"/>
          <w:b/>
          <w:bCs/>
          <w:color w:val="000000"/>
          <w:sz w:val="20"/>
          <w:szCs w:val="20"/>
          <w:lang w:val="en-US" w:eastAsia="en-US"/>
        </w:rPr>
      </w:pPr>
      <w:r w:rsidRPr="0044315C">
        <w:rPr>
          <w:rFonts w:asciiTheme="majorBidi" w:eastAsia="Calibri" w:hAnsiTheme="majorBidi" w:cstheme="majorBidi"/>
          <w:b/>
          <w:bCs/>
          <w:color w:val="000000"/>
          <w:sz w:val="20"/>
          <w:szCs w:val="20"/>
          <w:lang w:val="en-US" w:eastAsia="en-US"/>
        </w:rPr>
        <w:t xml:space="preserve">Conflict of Interest: </w:t>
      </w:r>
      <w:r w:rsidRPr="0044315C">
        <w:rPr>
          <w:rFonts w:asciiTheme="majorBidi" w:eastAsia="Calibri" w:hAnsiTheme="majorBidi" w:cstheme="majorBidi"/>
          <w:color w:val="000000"/>
          <w:sz w:val="20"/>
          <w:szCs w:val="20"/>
          <w:lang w:val="en-US" w:eastAsia="en-US"/>
        </w:rPr>
        <w:t>None</w:t>
      </w:r>
      <w:r>
        <w:rPr>
          <w:rFonts w:asciiTheme="majorBidi" w:eastAsia="Calibri" w:hAnsiTheme="majorBidi" w:cstheme="majorBidi"/>
          <w:color w:val="000000"/>
          <w:sz w:val="20"/>
          <w:szCs w:val="20"/>
          <w:lang w:val="en-US" w:eastAsia="en-US"/>
        </w:rPr>
        <w:t>.</w:t>
      </w:r>
      <w:r w:rsidR="00876884" w:rsidRPr="00876884">
        <w:t xml:space="preserve"> </w:t>
      </w:r>
      <w:r w:rsidR="00876884" w:rsidRPr="00876884">
        <w:rPr>
          <w:rFonts w:asciiTheme="majorBidi" w:eastAsia="Calibri" w:hAnsiTheme="majorBidi" w:cstheme="majorBidi"/>
          <w:color w:val="000000"/>
          <w:sz w:val="20"/>
          <w:szCs w:val="20"/>
          <w:lang w:val="en-US" w:eastAsia="en-US"/>
        </w:rPr>
        <w:t>Any interest, financial relationship, personal relationship, religious or political beliefs that might influence the objectivity of the author can be considered as a potential source of conflict of interest. All manuscripts submitted to the journal must include a conflict of the interest disclosure statement or a declaration by the authors that they do not have any conflicts of interest to declare.</w:t>
      </w:r>
    </w:p>
    <w:p w14:paraId="7823A9CA" w14:textId="4AB99D1E" w:rsidR="00AB705E" w:rsidRPr="0044315C" w:rsidRDefault="00AB705E" w:rsidP="00F12FF6">
      <w:pPr>
        <w:spacing w:before="240" w:after="240" w:line="276" w:lineRule="auto"/>
        <w:jc w:val="both"/>
        <w:rPr>
          <w:rFonts w:asciiTheme="majorBidi" w:eastAsia="Calibri" w:hAnsiTheme="majorBidi" w:cstheme="majorBidi"/>
          <w:b/>
          <w:bCs/>
          <w:color w:val="000000"/>
          <w:sz w:val="20"/>
          <w:szCs w:val="20"/>
          <w:lang w:val="en-US" w:eastAsia="en-US"/>
        </w:rPr>
      </w:pPr>
      <w:r w:rsidRPr="0044315C">
        <w:rPr>
          <w:rFonts w:asciiTheme="majorBidi" w:eastAsia="Calibri" w:hAnsiTheme="majorBidi" w:cstheme="majorBidi"/>
          <w:b/>
          <w:bCs/>
          <w:color w:val="000000"/>
          <w:sz w:val="20"/>
          <w:szCs w:val="20"/>
          <w:lang w:val="en-US" w:eastAsia="en-US"/>
        </w:rPr>
        <w:t xml:space="preserve">Financial Support: </w:t>
      </w:r>
      <w:r w:rsidRPr="0044315C">
        <w:rPr>
          <w:rFonts w:asciiTheme="majorBidi" w:eastAsia="Calibri" w:hAnsiTheme="majorBidi" w:cstheme="majorBidi"/>
          <w:color w:val="000000"/>
          <w:sz w:val="20"/>
          <w:szCs w:val="20"/>
          <w:lang w:val="en-US" w:eastAsia="en-US"/>
        </w:rPr>
        <w:t>None</w:t>
      </w:r>
      <w:r>
        <w:rPr>
          <w:rFonts w:asciiTheme="majorBidi" w:eastAsia="Calibri" w:hAnsiTheme="majorBidi" w:cstheme="majorBidi"/>
          <w:color w:val="000000"/>
          <w:sz w:val="20"/>
          <w:szCs w:val="20"/>
          <w:lang w:val="en-US" w:eastAsia="en-US"/>
        </w:rPr>
        <w:t>.</w:t>
      </w:r>
      <w:r w:rsidR="00876884" w:rsidRPr="00876884">
        <w:t xml:space="preserve"> </w:t>
      </w:r>
      <w:r w:rsidR="00876884" w:rsidRPr="00876884">
        <w:rPr>
          <w:rFonts w:asciiTheme="majorBidi" w:eastAsia="Calibri" w:hAnsiTheme="majorBidi" w:cstheme="majorBidi"/>
          <w:color w:val="000000"/>
          <w:sz w:val="20"/>
          <w:szCs w:val="20"/>
          <w:lang w:val="en-US" w:eastAsia="en-US"/>
        </w:rPr>
        <w:t xml:space="preserve">Please describe the sources of funding, relevant grant numbers, and the URL of any funder’s website that have supported the research. Also, please describe the role of any sponsors or funders. If there is no </w:t>
      </w:r>
      <w:proofErr w:type="gramStart"/>
      <w:r w:rsidR="00876884" w:rsidRPr="00876884">
        <w:rPr>
          <w:rFonts w:asciiTheme="majorBidi" w:eastAsia="Calibri" w:hAnsiTheme="majorBidi" w:cstheme="majorBidi"/>
          <w:color w:val="000000"/>
          <w:sz w:val="20"/>
          <w:szCs w:val="20"/>
          <w:lang w:val="en-US" w:eastAsia="en-US"/>
        </w:rPr>
        <w:t>funder</w:t>
      </w:r>
      <w:proofErr w:type="gramEnd"/>
      <w:r w:rsidR="00876884" w:rsidRPr="00876884">
        <w:rPr>
          <w:rFonts w:asciiTheme="majorBidi" w:eastAsia="Calibri" w:hAnsiTheme="majorBidi" w:cstheme="majorBidi"/>
          <w:color w:val="000000"/>
          <w:sz w:val="20"/>
          <w:szCs w:val="20"/>
          <w:lang w:val="en-US" w:eastAsia="en-US"/>
        </w:rPr>
        <w:t xml:space="preserve"> please write N.A (Not applicable) in the financial support section.</w:t>
      </w:r>
    </w:p>
    <w:p w14:paraId="0B35A605" w14:textId="4B0504A0" w:rsidR="00AB705E" w:rsidRPr="0044315C" w:rsidRDefault="00AB705E" w:rsidP="00F12FF6">
      <w:pPr>
        <w:spacing w:before="240" w:after="240" w:line="276" w:lineRule="auto"/>
        <w:jc w:val="both"/>
        <w:rPr>
          <w:rFonts w:asciiTheme="majorBidi" w:eastAsia="Calibri" w:hAnsiTheme="majorBidi" w:cstheme="majorBidi"/>
          <w:b/>
          <w:bCs/>
          <w:color w:val="000000"/>
          <w:sz w:val="20"/>
          <w:szCs w:val="20"/>
          <w:lang w:val="en-US" w:eastAsia="en-US"/>
        </w:rPr>
      </w:pPr>
      <w:r w:rsidRPr="0044315C">
        <w:rPr>
          <w:rFonts w:asciiTheme="majorBidi" w:eastAsia="Calibri" w:hAnsiTheme="majorBidi" w:cstheme="majorBidi"/>
          <w:b/>
          <w:bCs/>
          <w:color w:val="000000"/>
          <w:sz w:val="20"/>
          <w:szCs w:val="20"/>
          <w:lang w:val="en-US" w:eastAsia="en-US"/>
        </w:rPr>
        <w:t xml:space="preserve">Ethics Statement: </w:t>
      </w:r>
      <w:r w:rsidRPr="0044315C">
        <w:rPr>
          <w:rFonts w:asciiTheme="majorBidi" w:eastAsia="Calibri" w:hAnsiTheme="majorBidi" w:cstheme="majorBidi"/>
          <w:color w:val="000000"/>
          <w:sz w:val="20"/>
          <w:szCs w:val="20"/>
          <w:lang w:val="en-US" w:eastAsia="en-US"/>
        </w:rPr>
        <w:t>None</w:t>
      </w:r>
      <w:r>
        <w:rPr>
          <w:rFonts w:asciiTheme="majorBidi" w:eastAsia="Calibri" w:hAnsiTheme="majorBidi" w:cstheme="majorBidi"/>
          <w:color w:val="000000"/>
          <w:sz w:val="20"/>
          <w:szCs w:val="20"/>
          <w:lang w:val="en-US" w:eastAsia="en-US"/>
        </w:rPr>
        <w:t>.</w:t>
      </w:r>
      <w:r w:rsidR="00876884" w:rsidRPr="00876884">
        <w:t xml:space="preserve"> </w:t>
      </w:r>
      <w:r w:rsidR="00876884" w:rsidRPr="00876884">
        <w:rPr>
          <w:rFonts w:asciiTheme="majorBidi" w:eastAsia="Calibri" w:hAnsiTheme="majorBidi" w:cstheme="majorBidi"/>
          <w:color w:val="000000"/>
          <w:sz w:val="20"/>
          <w:szCs w:val="20"/>
          <w:lang w:val="en-US" w:eastAsia="en-US"/>
        </w:rPr>
        <w:t>Studies involving humans and animals must have been performed with the approval of an appropriate ethics committee and provide the reference number.</w:t>
      </w:r>
    </w:p>
    <w:p w14:paraId="242EB634" w14:textId="112DF710" w:rsidR="00AB705E" w:rsidRDefault="00AB705E" w:rsidP="00F12FF6">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44315C">
        <w:rPr>
          <w:rFonts w:asciiTheme="majorBidi" w:hAnsiTheme="majorBidi" w:cstheme="majorBidi"/>
          <w:b/>
          <w:bCs/>
          <w:color w:val="000000"/>
          <w:sz w:val="20"/>
          <w:szCs w:val="20"/>
          <w:lang w:val="en-US"/>
        </w:rPr>
        <w:t>References</w:t>
      </w:r>
    </w:p>
    <w:p w14:paraId="087DF021" w14:textId="77777777" w:rsidR="00876884" w:rsidRPr="00876884" w:rsidRDefault="00876884" w:rsidP="00F12FF6">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876884">
        <w:rPr>
          <w:rFonts w:asciiTheme="majorBidi" w:hAnsiTheme="majorBidi" w:cstheme="majorBidi"/>
          <w:b/>
          <w:bCs/>
          <w:color w:val="000000"/>
          <w:sz w:val="20"/>
          <w:szCs w:val="20"/>
          <w:lang w:val="en-US"/>
        </w:rPr>
        <w:t>In the text:</w:t>
      </w:r>
    </w:p>
    <w:p w14:paraId="6271D922" w14:textId="65EEE202" w:rsidR="00876884" w:rsidRPr="00876884" w:rsidRDefault="00876884" w:rsidP="00F12FF6">
      <w:pPr>
        <w:autoSpaceDE w:val="0"/>
        <w:autoSpaceDN w:val="0"/>
        <w:adjustRightInd w:val="0"/>
        <w:spacing w:before="240" w:after="240" w:line="276" w:lineRule="auto"/>
        <w:jc w:val="both"/>
        <w:rPr>
          <w:rFonts w:asciiTheme="majorBidi" w:hAnsiTheme="majorBidi" w:cstheme="majorBidi"/>
          <w:color w:val="000000"/>
          <w:sz w:val="20"/>
          <w:szCs w:val="20"/>
          <w:lang w:val="en-US"/>
        </w:rPr>
      </w:pPr>
      <w:r w:rsidRPr="00876884">
        <w:rPr>
          <w:rFonts w:asciiTheme="majorBidi" w:hAnsiTheme="majorBidi" w:cstheme="majorBidi"/>
          <w:color w:val="000000"/>
          <w:sz w:val="20"/>
          <w:szCs w:val="20"/>
          <w:lang w:val="en-US"/>
        </w:rPr>
        <w:t xml:space="preserve">The references should be listed on a separate sheet and should be numbered consecutively in the order in which they are cited in the text. Cite in the text by the appropriate Arabic number e.g. 1, 2, 3, and the numbers should be in the brackets. </w:t>
      </w:r>
      <w:proofErr w:type="spellStart"/>
      <w:r w:rsidRPr="00876884">
        <w:rPr>
          <w:rFonts w:asciiTheme="majorBidi" w:hAnsiTheme="majorBidi" w:cstheme="majorBidi"/>
          <w:color w:val="000000"/>
          <w:sz w:val="20"/>
          <w:szCs w:val="20"/>
          <w:lang w:val="en-US"/>
        </w:rPr>
        <w:t>e.g</w:t>
      </w:r>
      <w:proofErr w:type="spellEnd"/>
      <w:r w:rsidRPr="00876884">
        <w:rPr>
          <w:rFonts w:asciiTheme="majorBidi" w:hAnsiTheme="majorBidi" w:cstheme="majorBidi"/>
          <w:color w:val="000000"/>
          <w:sz w:val="20"/>
          <w:szCs w:val="20"/>
          <w:lang w:val="en-US"/>
        </w:rPr>
        <w:t xml:space="preserve"> [1], [1,</w:t>
      </w:r>
      <w:r w:rsidR="00AA6F7A">
        <w:rPr>
          <w:rFonts w:asciiTheme="majorBidi" w:hAnsiTheme="majorBidi" w:cstheme="majorBidi"/>
          <w:color w:val="000000"/>
          <w:sz w:val="20"/>
          <w:szCs w:val="20"/>
          <w:lang w:val="en-US"/>
        </w:rPr>
        <w:t xml:space="preserve"> </w:t>
      </w:r>
      <w:r w:rsidRPr="00876884">
        <w:rPr>
          <w:rFonts w:asciiTheme="majorBidi" w:hAnsiTheme="majorBidi" w:cstheme="majorBidi"/>
          <w:color w:val="000000"/>
          <w:sz w:val="20"/>
          <w:szCs w:val="20"/>
          <w:lang w:val="en-US"/>
        </w:rPr>
        <w:t>3], [5-8], [5,</w:t>
      </w:r>
      <w:r w:rsidR="00AA6F7A">
        <w:rPr>
          <w:rFonts w:asciiTheme="majorBidi" w:hAnsiTheme="majorBidi" w:cstheme="majorBidi"/>
          <w:color w:val="000000"/>
          <w:sz w:val="20"/>
          <w:szCs w:val="20"/>
          <w:lang w:val="en-US"/>
        </w:rPr>
        <w:t xml:space="preserve"> </w:t>
      </w:r>
      <w:r w:rsidRPr="00876884">
        <w:rPr>
          <w:rFonts w:asciiTheme="majorBidi" w:hAnsiTheme="majorBidi" w:cstheme="majorBidi"/>
          <w:color w:val="000000"/>
          <w:sz w:val="20"/>
          <w:szCs w:val="20"/>
          <w:lang w:val="en-US"/>
        </w:rPr>
        <w:t>6,</w:t>
      </w:r>
      <w:r w:rsidR="00AA6F7A">
        <w:rPr>
          <w:rFonts w:asciiTheme="majorBidi" w:hAnsiTheme="majorBidi" w:cstheme="majorBidi"/>
          <w:color w:val="000000"/>
          <w:sz w:val="20"/>
          <w:szCs w:val="20"/>
          <w:lang w:val="en-US"/>
        </w:rPr>
        <w:t xml:space="preserve"> </w:t>
      </w:r>
      <w:r w:rsidRPr="00876884">
        <w:rPr>
          <w:rFonts w:asciiTheme="majorBidi" w:hAnsiTheme="majorBidi" w:cstheme="majorBidi"/>
          <w:color w:val="000000"/>
          <w:sz w:val="20"/>
          <w:szCs w:val="20"/>
          <w:lang w:val="en-US"/>
        </w:rPr>
        <w:t>12]</w:t>
      </w:r>
    </w:p>
    <w:p w14:paraId="2B6BE958" w14:textId="44A3E191" w:rsidR="00876884" w:rsidRPr="0044315C" w:rsidRDefault="00876884" w:rsidP="00F12FF6">
      <w:pPr>
        <w:autoSpaceDE w:val="0"/>
        <w:autoSpaceDN w:val="0"/>
        <w:adjustRightInd w:val="0"/>
        <w:spacing w:before="240" w:after="240" w:line="276" w:lineRule="auto"/>
        <w:rPr>
          <w:rFonts w:asciiTheme="majorBidi" w:hAnsiTheme="majorBidi" w:cstheme="majorBidi"/>
          <w:b/>
          <w:bCs/>
          <w:color w:val="000000"/>
          <w:sz w:val="20"/>
          <w:szCs w:val="20"/>
          <w:lang w:val="en-US"/>
        </w:rPr>
      </w:pPr>
      <w:r w:rsidRPr="00876884">
        <w:rPr>
          <w:rFonts w:asciiTheme="majorBidi" w:hAnsiTheme="majorBidi" w:cstheme="majorBidi"/>
          <w:b/>
          <w:bCs/>
          <w:color w:val="000000"/>
          <w:sz w:val="20"/>
          <w:szCs w:val="20"/>
          <w:lang w:val="en-US"/>
        </w:rPr>
        <w:t>In the list:</w:t>
      </w:r>
    </w:p>
    <w:p w14:paraId="2F10BF0F"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1"/>
      <w:proofErr w:type="spellStart"/>
      <w:r w:rsidRPr="0044315C">
        <w:rPr>
          <w:rFonts w:asciiTheme="majorBidi" w:hAnsiTheme="majorBidi" w:cstheme="majorBidi"/>
          <w:color w:val="000000"/>
          <w:sz w:val="20"/>
          <w:szCs w:val="20"/>
          <w:shd w:val="clear" w:color="auto" w:fill="FFFFFF"/>
          <w:lang w:val="en-US"/>
        </w:rPr>
        <w:t>Petitti</w:t>
      </w:r>
      <w:proofErr w:type="spellEnd"/>
      <w:r w:rsidRPr="0044315C">
        <w:rPr>
          <w:rFonts w:asciiTheme="majorBidi" w:hAnsiTheme="majorBidi" w:cstheme="majorBidi"/>
          <w:color w:val="000000"/>
          <w:sz w:val="20"/>
          <w:szCs w:val="20"/>
          <w:shd w:val="clear" w:color="auto" w:fill="FFFFFF"/>
          <w:lang w:val="en-US"/>
        </w:rPr>
        <w:t xml:space="preserve"> DB, Crooks VC, </w:t>
      </w:r>
      <w:proofErr w:type="spellStart"/>
      <w:r w:rsidRPr="0044315C">
        <w:rPr>
          <w:rFonts w:asciiTheme="majorBidi" w:hAnsiTheme="majorBidi" w:cstheme="majorBidi"/>
          <w:color w:val="000000"/>
          <w:sz w:val="20"/>
          <w:szCs w:val="20"/>
          <w:shd w:val="clear" w:color="auto" w:fill="FFFFFF"/>
          <w:lang w:val="en-US"/>
        </w:rPr>
        <w:t>Buckwalter</w:t>
      </w:r>
      <w:proofErr w:type="spellEnd"/>
      <w:r w:rsidRPr="0044315C">
        <w:rPr>
          <w:rFonts w:asciiTheme="majorBidi" w:hAnsiTheme="majorBidi" w:cstheme="majorBidi"/>
          <w:color w:val="000000"/>
          <w:sz w:val="20"/>
          <w:szCs w:val="20"/>
          <w:shd w:val="clear" w:color="auto" w:fill="FFFFFF"/>
          <w:lang w:val="en-US"/>
        </w:rPr>
        <w:t xml:space="preserve"> JG, Chiu V. Blood pressure levels before dementia. Arch Neurol. 2005 Jan;62(1):112-6.</w:t>
      </w:r>
      <w:commentRangeEnd w:id="1"/>
      <w:r w:rsidRPr="0044315C">
        <w:rPr>
          <w:rFonts w:asciiTheme="majorBidi" w:hAnsiTheme="majorBidi" w:cstheme="majorBidi"/>
          <w:color w:val="000000"/>
          <w:sz w:val="20"/>
          <w:szCs w:val="20"/>
          <w:shd w:val="clear" w:color="auto" w:fill="FFFFFF"/>
          <w:lang w:val="en-US"/>
        </w:rPr>
        <w:commentReference w:id="1"/>
      </w:r>
    </w:p>
    <w:p w14:paraId="307E77F2"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2"/>
      <w:r w:rsidRPr="0044315C">
        <w:rPr>
          <w:rFonts w:asciiTheme="majorBidi" w:hAnsiTheme="majorBidi" w:cstheme="majorBidi"/>
          <w:color w:val="000000"/>
          <w:sz w:val="20"/>
          <w:szCs w:val="20"/>
          <w:shd w:val="clear" w:color="auto" w:fill="FFFFFF"/>
          <w:lang w:val="en-US"/>
        </w:rPr>
        <w:t xml:space="preserve">Hallal AH, </w:t>
      </w:r>
      <w:proofErr w:type="spellStart"/>
      <w:r w:rsidRPr="0044315C">
        <w:rPr>
          <w:rFonts w:asciiTheme="majorBidi" w:hAnsiTheme="majorBidi" w:cstheme="majorBidi"/>
          <w:color w:val="000000"/>
          <w:sz w:val="20"/>
          <w:szCs w:val="20"/>
          <w:shd w:val="clear" w:color="auto" w:fill="FFFFFF"/>
          <w:lang w:val="en-US"/>
        </w:rPr>
        <w:t>Amortegui</w:t>
      </w:r>
      <w:proofErr w:type="spellEnd"/>
      <w:r w:rsidRPr="0044315C">
        <w:rPr>
          <w:rFonts w:asciiTheme="majorBidi" w:hAnsiTheme="majorBidi" w:cstheme="majorBidi"/>
          <w:color w:val="000000"/>
          <w:sz w:val="20"/>
          <w:szCs w:val="20"/>
          <w:shd w:val="clear" w:color="auto" w:fill="FFFFFF"/>
          <w:lang w:val="en-US"/>
        </w:rPr>
        <w:t xml:space="preserve"> JD, </w:t>
      </w:r>
      <w:proofErr w:type="spellStart"/>
      <w:r w:rsidRPr="0044315C">
        <w:rPr>
          <w:rFonts w:asciiTheme="majorBidi" w:hAnsiTheme="majorBidi" w:cstheme="majorBidi"/>
          <w:color w:val="000000"/>
          <w:sz w:val="20"/>
          <w:szCs w:val="20"/>
          <w:shd w:val="clear" w:color="auto" w:fill="FFFFFF"/>
          <w:lang w:val="en-US"/>
        </w:rPr>
        <w:t>Jeroukhimov</w:t>
      </w:r>
      <w:proofErr w:type="spellEnd"/>
      <w:r w:rsidRPr="0044315C">
        <w:rPr>
          <w:rFonts w:asciiTheme="majorBidi" w:hAnsiTheme="majorBidi" w:cstheme="majorBidi"/>
          <w:color w:val="000000"/>
          <w:sz w:val="20"/>
          <w:szCs w:val="20"/>
          <w:shd w:val="clear" w:color="auto" w:fill="FFFFFF"/>
          <w:lang w:val="en-US"/>
        </w:rPr>
        <w:t xml:space="preserve"> IM, Casillas J, Schulman CI, Manning RJ, et al. Magnetic resonance </w:t>
      </w:r>
      <w:proofErr w:type="spellStart"/>
      <w:r w:rsidRPr="0044315C">
        <w:rPr>
          <w:rFonts w:asciiTheme="majorBidi" w:hAnsiTheme="majorBidi" w:cstheme="majorBidi"/>
          <w:color w:val="000000"/>
          <w:sz w:val="20"/>
          <w:szCs w:val="20"/>
          <w:shd w:val="clear" w:color="auto" w:fill="FFFFFF"/>
          <w:lang w:val="en-US"/>
        </w:rPr>
        <w:t>cholangiopancreatography</w:t>
      </w:r>
      <w:proofErr w:type="spellEnd"/>
      <w:r w:rsidRPr="0044315C">
        <w:rPr>
          <w:rFonts w:asciiTheme="majorBidi" w:hAnsiTheme="majorBidi" w:cstheme="majorBidi"/>
          <w:color w:val="000000"/>
          <w:sz w:val="20"/>
          <w:szCs w:val="20"/>
          <w:shd w:val="clear" w:color="auto" w:fill="FFFFFF"/>
          <w:lang w:val="en-US"/>
        </w:rPr>
        <w:t xml:space="preserve"> accurately detects common bile duct stones in resolving gallstone pancreatitis. J Am </w:t>
      </w:r>
      <w:proofErr w:type="spellStart"/>
      <w:r w:rsidRPr="0044315C">
        <w:rPr>
          <w:rFonts w:asciiTheme="majorBidi" w:hAnsiTheme="majorBidi" w:cstheme="majorBidi"/>
          <w:color w:val="000000"/>
          <w:sz w:val="20"/>
          <w:szCs w:val="20"/>
          <w:shd w:val="clear" w:color="auto" w:fill="FFFFFF"/>
          <w:lang w:val="en-US"/>
        </w:rPr>
        <w:t>Coll</w:t>
      </w:r>
      <w:proofErr w:type="spellEnd"/>
      <w:r w:rsidRPr="0044315C">
        <w:rPr>
          <w:rFonts w:asciiTheme="majorBidi" w:hAnsiTheme="majorBidi" w:cstheme="majorBidi"/>
          <w:color w:val="000000"/>
          <w:sz w:val="20"/>
          <w:szCs w:val="20"/>
          <w:shd w:val="clear" w:color="auto" w:fill="FFFFFF"/>
          <w:lang w:val="en-US"/>
        </w:rPr>
        <w:t xml:space="preserve"> Surg. 2005 Jun;200(6):869-75.</w:t>
      </w:r>
      <w:commentRangeEnd w:id="2"/>
      <w:r w:rsidRPr="0044315C">
        <w:rPr>
          <w:rFonts w:asciiTheme="majorBidi" w:hAnsiTheme="majorBidi" w:cstheme="majorBidi"/>
          <w:color w:val="000000"/>
          <w:sz w:val="20"/>
          <w:szCs w:val="20"/>
          <w:shd w:val="clear" w:color="auto" w:fill="FFFFFF"/>
          <w:lang w:val="en-US"/>
        </w:rPr>
        <w:commentReference w:id="2"/>
      </w:r>
    </w:p>
    <w:p w14:paraId="7ECC3C0D"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3"/>
      <w:r w:rsidRPr="0044315C">
        <w:rPr>
          <w:rFonts w:asciiTheme="majorBidi" w:hAnsiTheme="majorBidi" w:cstheme="majorBidi"/>
          <w:color w:val="000000"/>
          <w:sz w:val="20"/>
          <w:szCs w:val="20"/>
          <w:shd w:val="clear" w:color="auto" w:fill="FFFFFF"/>
          <w:lang w:val="en-US"/>
        </w:rPr>
        <w:lastRenderedPageBreak/>
        <w:t xml:space="preserve">Stockhausen L, </w:t>
      </w:r>
      <w:proofErr w:type="spellStart"/>
      <w:r w:rsidRPr="0044315C">
        <w:rPr>
          <w:rFonts w:asciiTheme="majorBidi" w:hAnsiTheme="majorBidi" w:cstheme="majorBidi"/>
          <w:color w:val="000000"/>
          <w:sz w:val="20"/>
          <w:szCs w:val="20"/>
          <w:shd w:val="clear" w:color="auto" w:fill="FFFFFF"/>
          <w:lang w:val="en-US"/>
        </w:rPr>
        <w:t>Turale</w:t>
      </w:r>
      <w:proofErr w:type="spellEnd"/>
      <w:r w:rsidRPr="0044315C">
        <w:rPr>
          <w:rFonts w:asciiTheme="majorBidi" w:hAnsiTheme="majorBidi" w:cstheme="majorBidi"/>
          <w:color w:val="000000"/>
          <w:sz w:val="20"/>
          <w:szCs w:val="20"/>
          <w:shd w:val="clear" w:color="auto" w:fill="FFFFFF"/>
          <w:lang w:val="en-US"/>
        </w:rPr>
        <w:t xml:space="preserve"> S. An explorative study of Australian nursing scholars and contemporary scholarship. J </w:t>
      </w:r>
      <w:proofErr w:type="spellStart"/>
      <w:r w:rsidRPr="0044315C">
        <w:rPr>
          <w:rFonts w:asciiTheme="majorBidi" w:hAnsiTheme="majorBidi" w:cstheme="majorBidi"/>
          <w:color w:val="000000"/>
          <w:sz w:val="20"/>
          <w:szCs w:val="20"/>
          <w:shd w:val="clear" w:color="auto" w:fill="FFFFFF"/>
          <w:lang w:val="en-US"/>
        </w:rPr>
        <w:t>Nurs</w:t>
      </w:r>
      <w:proofErr w:type="spellEnd"/>
      <w:r w:rsidRPr="0044315C">
        <w:rPr>
          <w:rFonts w:asciiTheme="majorBidi" w:hAnsiTheme="majorBidi" w:cstheme="majorBidi"/>
          <w:color w:val="000000"/>
          <w:sz w:val="20"/>
          <w:szCs w:val="20"/>
          <w:shd w:val="clear" w:color="auto" w:fill="FFFFFF"/>
          <w:lang w:val="en-US"/>
        </w:rPr>
        <w:t xml:space="preserve"> </w:t>
      </w:r>
      <w:proofErr w:type="spellStart"/>
      <w:r w:rsidRPr="0044315C">
        <w:rPr>
          <w:rFonts w:asciiTheme="majorBidi" w:hAnsiTheme="majorBidi" w:cstheme="majorBidi"/>
          <w:color w:val="000000"/>
          <w:sz w:val="20"/>
          <w:szCs w:val="20"/>
          <w:shd w:val="clear" w:color="auto" w:fill="FFFFFF"/>
          <w:lang w:val="en-US"/>
        </w:rPr>
        <w:t>Scholarsh</w:t>
      </w:r>
      <w:proofErr w:type="spellEnd"/>
      <w:r w:rsidRPr="0044315C">
        <w:rPr>
          <w:rFonts w:asciiTheme="majorBidi" w:hAnsiTheme="majorBidi" w:cstheme="majorBidi"/>
          <w:color w:val="000000"/>
          <w:sz w:val="20"/>
          <w:szCs w:val="20"/>
          <w:shd w:val="clear" w:color="auto" w:fill="FFFFFF"/>
          <w:lang w:val="en-US"/>
        </w:rPr>
        <w:t xml:space="preserve"> [Internet]. 2011 Mar [cited 2013 Feb 19];43(1):89-96. Available from: http://search.proquest.com/docview/ 858241255</w:t>
      </w:r>
      <w:commentRangeEnd w:id="3"/>
      <w:r w:rsidRPr="0044315C">
        <w:rPr>
          <w:rFonts w:asciiTheme="majorBidi" w:hAnsiTheme="majorBidi" w:cstheme="majorBidi"/>
          <w:color w:val="000000"/>
          <w:sz w:val="20"/>
          <w:szCs w:val="20"/>
          <w:shd w:val="clear" w:color="auto" w:fill="FFFFFF"/>
          <w:lang w:val="en-US"/>
        </w:rPr>
        <w:commentReference w:id="3"/>
      </w:r>
    </w:p>
    <w:p w14:paraId="7C28C750"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4"/>
      <w:proofErr w:type="spellStart"/>
      <w:r w:rsidRPr="0044315C">
        <w:rPr>
          <w:rFonts w:asciiTheme="majorBidi" w:hAnsiTheme="majorBidi" w:cstheme="majorBidi"/>
          <w:color w:val="000000"/>
          <w:sz w:val="20"/>
          <w:szCs w:val="20"/>
          <w:shd w:val="clear" w:color="auto" w:fill="FFFFFF"/>
          <w:lang w:val="en-US"/>
        </w:rPr>
        <w:t>Kanneganti</w:t>
      </w:r>
      <w:proofErr w:type="spellEnd"/>
      <w:r w:rsidRPr="0044315C">
        <w:rPr>
          <w:rFonts w:asciiTheme="majorBidi" w:hAnsiTheme="majorBidi" w:cstheme="majorBidi"/>
          <w:color w:val="000000"/>
          <w:sz w:val="20"/>
          <w:szCs w:val="20"/>
          <w:shd w:val="clear" w:color="auto" w:fill="FFFFFF"/>
          <w:lang w:val="en-US"/>
        </w:rPr>
        <w:t xml:space="preserve"> P, Harris JD, </w:t>
      </w:r>
      <w:proofErr w:type="spellStart"/>
      <w:r w:rsidRPr="0044315C">
        <w:rPr>
          <w:rFonts w:asciiTheme="majorBidi" w:hAnsiTheme="majorBidi" w:cstheme="majorBidi"/>
          <w:color w:val="000000"/>
          <w:sz w:val="20"/>
          <w:szCs w:val="20"/>
          <w:shd w:val="clear" w:color="auto" w:fill="FFFFFF"/>
          <w:lang w:val="en-US"/>
        </w:rPr>
        <w:t>Brophy</w:t>
      </w:r>
      <w:proofErr w:type="spellEnd"/>
      <w:r w:rsidRPr="0044315C">
        <w:rPr>
          <w:rFonts w:asciiTheme="majorBidi" w:hAnsiTheme="majorBidi" w:cstheme="majorBidi"/>
          <w:color w:val="000000"/>
          <w:sz w:val="20"/>
          <w:szCs w:val="20"/>
          <w:shd w:val="clear" w:color="auto" w:fill="FFFFFF"/>
          <w:lang w:val="en-US"/>
        </w:rPr>
        <w:t xml:space="preserve"> RH, Carey JL, </w:t>
      </w:r>
      <w:proofErr w:type="spellStart"/>
      <w:r w:rsidRPr="0044315C">
        <w:rPr>
          <w:rFonts w:asciiTheme="majorBidi" w:hAnsiTheme="majorBidi" w:cstheme="majorBidi"/>
          <w:color w:val="000000"/>
          <w:sz w:val="20"/>
          <w:szCs w:val="20"/>
          <w:shd w:val="clear" w:color="auto" w:fill="FFFFFF"/>
          <w:lang w:val="en-US"/>
        </w:rPr>
        <w:t>Lattermann</w:t>
      </w:r>
      <w:proofErr w:type="spellEnd"/>
      <w:r w:rsidRPr="0044315C">
        <w:rPr>
          <w:rFonts w:asciiTheme="majorBidi" w:hAnsiTheme="majorBidi" w:cstheme="majorBidi"/>
          <w:color w:val="000000"/>
          <w:sz w:val="20"/>
          <w:szCs w:val="20"/>
          <w:shd w:val="clear" w:color="auto" w:fill="FFFFFF"/>
          <w:lang w:val="en-US"/>
        </w:rPr>
        <w:t xml:space="preserve"> C, </w:t>
      </w:r>
      <w:proofErr w:type="spellStart"/>
      <w:r w:rsidRPr="0044315C">
        <w:rPr>
          <w:rFonts w:asciiTheme="majorBidi" w:hAnsiTheme="majorBidi" w:cstheme="majorBidi"/>
          <w:color w:val="000000"/>
          <w:sz w:val="20"/>
          <w:szCs w:val="20"/>
          <w:shd w:val="clear" w:color="auto" w:fill="FFFFFF"/>
          <w:lang w:val="en-US"/>
        </w:rPr>
        <w:t>Flanigan</w:t>
      </w:r>
      <w:proofErr w:type="spellEnd"/>
      <w:r w:rsidRPr="0044315C">
        <w:rPr>
          <w:rFonts w:asciiTheme="majorBidi" w:hAnsiTheme="majorBidi" w:cstheme="majorBidi"/>
          <w:color w:val="000000"/>
          <w:sz w:val="20"/>
          <w:szCs w:val="20"/>
          <w:shd w:val="clear" w:color="auto" w:fill="FFFFFF"/>
          <w:lang w:val="en-US"/>
        </w:rPr>
        <w:t xml:space="preserve"> DC. The effect of smoking on ligament and cartilage surgery in the knee: a systematic review. Am J Sports Med [Internet]. 2012 Dec [cited 2013 Feb 19];40(12):2872-8. Available from: http://ajs.sagepub.com/content/40/12/2872. doi:10.1177/0363546512458223</w:t>
      </w:r>
      <w:commentRangeEnd w:id="4"/>
      <w:r w:rsidRPr="0044315C">
        <w:rPr>
          <w:rFonts w:asciiTheme="majorBidi" w:hAnsiTheme="majorBidi" w:cstheme="majorBidi"/>
          <w:color w:val="000000"/>
          <w:sz w:val="20"/>
          <w:szCs w:val="20"/>
          <w:shd w:val="clear" w:color="auto" w:fill="FFFFFF"/>
          <w:lang w:val="en-US"/>
        </w:rPr>
        <w:commentReference w:id="4"/>
      </w:r>
    </w:p>
    <w:p w14:paraId="43734D5C"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5"/>
      <w:r w:rsidRPr="0044315C">
        <w:rPr>
          <w:rFonts w:asciiTheme="majorBidi" w:hAnsiTheme="majorBidi" w:cstheme="majorBidi"/>
          <w:color w:val="000000"/>
          <w:sz w:val="20"/>
          <w:szCs w:val="20"/>
          <w:shd w:val="clear" w:color="auto" w:fill="FFFFFF"/>
          <w:lang w:val="en-US"/>
        </w:rPr>
        <w:t>Carlson BM. Human embryology and developmental biology. 4th ed. St. Louis: Mosby; 2009. 541 p.</w:t>
      </w:r>
      <w:commentRangeEnd w:id="5"/>
      <w:r w:rsidRPr="0044315C">
        <w:rPr>
          <w:rFonts w:asciiTheme="majorBidi" w:hAnsiTheme="majorBidi" w:cstheme="majorBidi"/>
          <w:color w:val="000000"/>
          <w:sz w:val="20"/>
          <w:szCs w:val="20"/>
          <w:shd w:val="clear" w:color="auto" w:fill="FFFFFF"/>
          <w:lang w:val="en-US"/>
        </w:rPr>
        <w:commentReference w:id="5"/>
      </w:r>
    </w:p>
    <w:p w14:paraId="396BA1A8" w14:textId="77777777" w:rsidR="00AB705E" w:rsidRPr="0044315C" w:rsidRDefault="00AB705E" w:rsidP="00F12FF6">
      <w:pPr>
        <w:numPr>
          <w:ilvl w:val="0"/>
          <w:numId w:val="1"/>
        </w:numPr>
        <w:spacing w:line="276" w:lineRule="auto"/>
        <w:ind w:left="360"/>
        <w:jc w:val="both"/>
        <w:rPr>
          <w:rFonts w:asciiTheme="majorBidi" w:hAnsiTheme="majorBidi" w:cstheme="majorBidi"/>
          <w:b/>
          <w:bCs/>
          <w:color w:val="000000" w:themeColor="text1"/>
          <w:sz w:val="20"/>
          <w:szCs w:val="20"/>
          <w:shd w:val="clear" w:color="auto" w:fill="FFFFFF"/>
          <w:lang w:val="en-MY"/>
        </w:rPr>
      </w:pPr>
      <w:commentRangeStart w:id="6"/>
      <w:proofErr w:type="spellStart"/>
      <w:r w:rsidRPr="0044315C">
        <w:rPr>
          <w:rFonts w:asciiTheme="majorBidi" w:hAnsiTheme="majorBidi" w:cstheme="majorBidi"/>
          <w:color w:val="000000"/>
          <w:sz w:val="20"/>
          <w:szCs w:val="20"/>
          <w:shd w:val="clear" w:color="auto" w:fill="FFFFFF"/>
          <w:lang w:val="en-US"/>
        </w:rPr>
        <w:t>Shreeve</w:t>
      </w:r>
      <w:proofErr w:type="spellEnd"/>
      <w:r w:rsidRPr="0044315C">
        <w:rPr>
          <w:rFonts w:asciiTheme="majorBidi" w:hAnsiTheme="majorBidi" w:cstheme="majorBidi"/>
          <w:color w:val="000000"/>
          <w:sz w:val="20"/>
          <w:szCs w:val="20"/>
          <w:shd w:val="clear" w:color="auto" w:fill="FFFFFF"/>
          <w:lang w:val="en-US"/>
        </w:rPr>
        <w:t xml:space="preserve"> DF. Reactive attachment disorder: a case-based approach [Internet]. New York: Springer; 2012 [cited 2012 Nov 2]. 85 p. </w:t>
      </w:r>
      <w:hyperlink r:id="rId9" w:history="1">
        <w:r w:rsidRPr="0044315C">
          <w:rPr>
            <w:rStyle w:val="Hyperlink"/>
            <w:rFonts w:asciiTheme="majorBidi" w:hAnsiTheme="majorBidi" w:cstheme="majorBidi"/>
            <w:b w:val="0"/>
            <w:bCs w:val="0"/>
            <w:color w:val="000000" w:themeColor="text1"/>
            <w:u w:val="none"/>
            <w:shd w:val="clear" w:color="auto" w:fill="FFFFFF"/>
            <w:lang w:val="en-US"/>
          </w:rPr>
          <w:t>doi:10.1007/978-1-4614-1647-0</w:t>
        </w:r>
      </w:hyperlink>
      <w:commentRangeEnd w:id="6"/>
      <w:r w:rsidRPr="0044315C">
        <w:rPr>
          <w:rFonts w:asciiTheme="majorBidi" w:hAnsiTheme="majorBidi" w:cstheme="majorBidi"/>
          <w:b/>
          <w:bCs/>
          <w:color w:val="000000" w:themeColor="text1"/>
          <w:sz w:val="20"/>
          <w:szCs w:val="20"/>
          <w:shd w:val="clear" w:color="auto" w:fill="FFFFFF"/>
          <w:lang w:val="en-US"/>
        </w:rPr>
        <w:commentReference w:id="6"/>
      </w:r>
    </w:p>
    <w:p w14:paraId="71257EB3"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7"/>
      <w:r w:rsidRPr="0044315C">
        <w:rPr>
          <w:rFonts w:asciiTheme="majorBidi" w:hAnsiTheme="majorBidi" w:cstheme="majorBidi"/>
          <w:color w:val="000000"/>
          <w:sz w:val="20"/>
          <w:szCs w:val="20"/>
          <w:shd w:val="clear" w:color="auto" w:fill="FFFFFF"/>
          <w:lang w:val="en-US"/>
        </w:rPr>
        <w:t xml:space="preserve">Rowe IL, Carson NE. Medical manpower in Victoria. East </w:t>
      </w:r>
      <w:proofErr w:type="spellStart"/>
      <w:r w:rsidRPr="0044315C">
        <w:rPr>
          <w:rFonts w:asciiTheme="majorBidi" w:hAnsiTheme="majorBidi" w:cstheme="majorBidi"/>
          <w:color w:val="000000"/>
          <w:sz w:val="20"/>
          <w:szCs w:val="20"/>
          <w:shd w:val="clear" w:color="auto" w:fill="FFFFFF"/>
          <w:lang w:val="en-US"/>
        </w:rPr>
        <w:t>Bentleigh</w:t>
      </w:r>
      <w:proofErr w:type="spellEnd"/>
      <w:r w:rsidRPr="0044315C">
        <w:rPr>
          <w:rFonts w:asciiTheme="majorBidi" w:hAnsiTheme="majorBidi" w:cstheme="majorBidi"/>
          <w:color w:val="000000"/>
          <w:sz w:val="20"/>
          <w:szCs w:val="20"/>
          <w:shd w:val="clear" w:color="auto" w:fill="FFFFFF"/>
          <w:lang w:val="en-US"/>
        </w:rPr>
        <w:t xml:space="preserve"> (AU): Monash University, Department of Community Practice; 1981. 35 p. Report No.: 4.</w:t>
      </w:r>
      <w:commentRangeEnd w:id="7"/>
      <w:r w:rsidRPr="0044315C">
        <w:rPr>
          <w:rFonts w:asciiTheme="majorBidi" w:hAnsiTheme="majorBidi" w:cstheme="majorBidi"/>
          <w:color w:val="000000"/>
          <w:sz w:val="20"/>
          <w:szCs w:val="20"/>
          <w:shd w:val="clear" w:color="auto" w:fill="FFFFFF"/>
          <w:lang w:val="en-US"/>
        </w:rPr>
        <w:commentReference w:id="7"/>
      </w:r>
    </w:p>
    <w:p w14:paraId="467A7C9B" w14:textId="77777777" w:rsidR="00AB705E" w:rsidRPr="0044315C" w:rsidRDefault="00AB705E" w:rsidP="00F12FF6">
      <w:pPr>
        <w:numPr>
          <w:ilvl w:val="0"/>
          <w:numId w:val="1"/>
        </w:numPr>
        <w:spacing w:line="276" w:lineRule="auto"/>
        <w:ind w:left="360"/>
        <w:jc w:val="both"/>
        <w:rPr>
          <w:rFonts w:asciiTheme="majorBidi" w:hAnsiTheme="majorBidi" w:cstheme="majorBidi"/>
          <w:b/>
          <w:bCs/>
          <w:color w:val="000000" w:themeColor="text1"/>
          <w:sz w:val="20"/>
          <w:szCs w:val="20"/>
          <w:shd w:val="clear" w:color="auto" w:fill="FFFFFF"/>
          <w:lang w:val="en-MY"/>
        </w:rPr>
      </w:pPr>
      <w:commentRangeStart w:id="8"/>
      <w:r w:rsidRPr="0044315C">
        <w:rPr>
          <w:rFonts w:asciiTheme="majorBidi" w:hAnsiTheme="majorBidi" w:cstheme="majorBidi"/>
          <w:color w:val="000000"/>
          <w:sz w:val="20"/>
          <w:szCs w:val="20"/>
          <w:shd w:val="clear" w:color="auto" w:fill="FFFFFF"/>
          <w:lang w:val="en-US"/>
        </w:rPr>
        <w:t xml:space="preserve">A.D.A.M. medical encyclopedia [Internet]. Atlanta (GA): A.D.A.M., Inc.; c2005. Ear barotrauma; [updated 2006 Oct 20; cited 2006 Nov 16]; [about 4 screens]. Available from: </w:t>
      </w:r>
      <w:hyperlink r:id="rId10" w:history="1">
        <w:r w:rsidRPr="0044315C">
          <w:rPr>
            <w:rStyle w:val="Hyperlink"/>
            <w:rFonts w:asciiTheme="majorBidi" w:hAnsiTheme="majorBidi" w:cstheme="majorBidi"/>
            <w:b w:val="0"/>
            <w:bCs w:val="0"/>
            <w:color w:val="000000" w:themeColor="text1"/>
            <w:u w:val="none"/>
            <w:shd w:val="clear" w:color="auto" w:fill="FFFFFF"/>
            <w:lang w:val="en-US"/>
          </w:rPr>
          <w:t>http://www.nlm.nih.gov/medlineplus/ency/article/001064.htm</w:t>
        </w:r>
      </w:hyperlink>
      <w:commentRangeEnd w:id="8"/>
      <w:r w:rsidRPr="0044315C">
        <w:rPr>
          <w:rFonts w:asciiTheme="majorBidi" w:hAnsiTheme="majorBidi" w:cstheme="majorBidi"/>
          <w:b/>
          <w:bCs/>
          <w:color w:val="000000" w:themeColor="text1"/>
          <w:sz w:val="20"/>
          <w:szCs w:val="20"/>
          <w:shd w:val="clear" w:color="auto" w:fill="FFFFFF"/>
          <w:lang w:val="en-US"/>
        </w:rPr>
        <w:commentReference w:id="8"/>
      </w:r>
    </w:p>
    <w:p w14:paraId="640B2F95" w14:textId="77777777" w:rsidR="00AB705E" w:rsidRPr="0044315C" w:rsidRDefault="00AB705E" w:rsidP="00F12FF6">
      <w:pPr>
        <w:numPr>
          <w:ilvl w:val="0"/>
          <w:numId w:val="1"/>
        </w:numPr>
        <w:spacing w:line="276" w:lineRule="auto"/>
        <w:ind w:left="360"/>
        <w:jc w:val="both"/>
        <w:rPr>
          <w:rFonts w:asciiTheme="majorBidi" w:hAnsiTheme="majorBidi" w:cstheme="majorBidi"/>
          <w:b/>
          <w:bCs/>
          <w:color w:val="000000" w:themeColor="text1"/>
          <w:sz w:val="20"/>
          <w:szCs w:val="20"/>
          <w:shd w:val="clear" w:color="auto" w:fill="FFFFFF"/>
          <w:lang w:val="en-MY"/>
        </w:rPr>
      </w:pPr>
      <w:commentRangeStart w:id="9"/>
      <w:r w:rsidRPr="0044315C">
        <w:rPr>
          <w:rFonts w:asciiTheme="majorBidi" w:hAnsiTheme="majorBidi" w:cstheme="majorBidi"/>
          <w:color w:val="000000"/>
          <w:sz w:val="20"/>
          <w:szCs w:val="20"/>
          <w:shd w:val="clear" w:color="auto" w:fill="FFFFFF"/>
          <w:lang w:val="en-US"/>
        </w:rPr>
        <w:t xml:space="preserve">AHFS consumer medication information [Internet]. Bethesda (MD): American Society of Health-System Pharmacists, Inc.; ©2008. </w:t>
      </w:r>
      <w:proofErr w:type="spellStart"/>
      <w:r w:rsidRPr="0044315C">
        <w:rPr>
          <w:rFonts w:asciiTheme="majorBidi" w:hAnsiTheme="majorBidi" w:cstheme="majorBidi"/>
          <w:color w:val="000000"/>
          <w:sz w:val="20"/>
          <w:szCs w:val="20"/>
          <w:shd w:val="clear" w:color="auto" w:fill="FFFFFF"/>
          <w:lang w:val="en-US"/>
        </w:rPr>
        <w:t>Protriptyline</w:t>
      </w:r>
      <w:proofErr w:type="spellEnd"/>
      <w:r w:rsidRPr="0044315C">
        <w:rPr>
          <w:rFonts w:asciiTheme="majorBidi" w:hAnsiTheme="majorBidi" w:cstheme="majorBidi"/>
          <w:color w:val="000000"/>
          <w:sz w:val="20"/>
          <w:szCs w:val="20"/>
          <w:shd w:val="clear" w:color="auto" w:fill="FFFFFF"/>
          <w:lang w:val="en-US"/>
        </w:rPr>
        <w:t xml:space="preserve">; [revised 2007 Aug 1; reviewed 2007 Aug 1; cited 2008 Oct 2]; [about 5 p.]. Available from: </w:t>
      </w:r>
      <w:hyperlink r:id="rId11" w:history="1">
        <w:r w:rsidRPr="0044315C">
          <w:rPr>
            <w:rStyle w:val="Hyperlink"/>
            <w:rFonts w:asciiTheme="majorBidi" w:hAnsiTheme="majorBidi" w:cstheme="majorBidi"/>
            <w:b w:val="0"/>
            <w:bCs w:val="0"/>
            <w:color w:val="000000" w:themeColor="text1"/>
            <w:u w:val="none"/>
            <w:shd w:val="clear" w:color="auto" w:fill="FFFFFF"/>
            <w:lang w:val="en-US"/>
          </w:rPr>
          <w:t>http://www.nlm.nih.gov/medlineplus/druginfo/meds/a604025.html</w:t>
        </w:r>
      </w:hyperlink>
      <w:commentRangeEnd w:id="9"/>
      <w:r w:rsidRPr="0044315C">
        <w:rPr>
          <w:rFonts w:asciiTheme="majorBidi" w:hAnsiTheme="majorBidi" w:cstheme="majorBidi"/>
          <w:b/>
          <w:bCs/>
          <w:color w:val="000000" w:themeColor="text1"/>
          <w:sz w:val="20"/>
          <w:szCs w:val="20"/>
          <w:shd w:val="clear" w:color="auto" w:fill="FFFFFF"/>
          <w:lang w:val="en-US"/>
        </w:rPr>
        <w:commentReference w:id="9"/>
      </w:r>
    </w:p>
    <w:p w14:paraId="1C2D48D7"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10"/>
      <w:r w:rsidRPr="0044315C">
        <w:rPr>
          <w:rFonts w:asciiTheme="majorBidi" w:hAnsiTheme="majorBidi" w:cstheme="majorBidi"/>
          <w:color w:val="000000"/>
          <w:sz w:val="20"/>
          <w:szCs w:val="20"/>
          <w:shd w:val="clear" w:color="auto" w:fill="FFFFFF"/>
          <w:lang w:val="en-US"/>
        </w:rPr>
        <w:t xml:space="preserve">Diabetes Australia. Diabetes globally [Internet]. Canberra ACT: Diabetes Australia; 2012 [updated 2012 June 15; cited 2012 Nov 5]. Available from: http://www.diabetesaustralia.com.au/en/ Understanding-Diabetes/Diabetes-Globally/ </w:t>
      </w:r>
      <w:commentRangeEnd w:id="10"/>
      <w:r w:rsidRPr="0044315C">
        <w:rPr>
          <w:rFonts w:asciiTheme="majorBidi" w:hAnsiTheme="majorBidi" w:cstheme="majorBidi"/>
          <w:color w:val="000000"/>
          <w:sz w:val="20"/>
          <w:szCs w:val="20"/>
          <w:shd w:val="clear" w:color="auto" w:fill="FFFFFF"/>
          <w:lang w:val="en-US"/>
        </w:rPr>
        <w:commentReference w:id="10"/>
      </w:r>
    </w:p>
    <w:p w14:paraId="10500E31"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MY"/>
        </w:rPr>
      </w:pPr>
      <w:commentRangeStart w:id="11"/>
      <w:r w:rsidRPr="0044315C">
        <w:rPr>
          <w:rFonts w:asciiTheme="majorBidi" w:hAnsiTheme="majorBidi" w:cstheme="majorBidi"/>
          <w:color w:val="000000"/>
          <w:sz w:val="20"/>
          <w:szCs w:val="20"/>
          <w:shd w:val="clear" w:color="auto" w:fill="FFFFFF"/>
          <w:lang w:val="en-US"/>
        </w:rPr>
        <w:t>Australian Medical Association [Internet]. Barton ACT: AMA; c1995-2012. Junior doctors and medical students call for urgent solution to medical training crisis; 2012 Oct 22 [cited 2012 Nov 5]; [about 3 screens]. Available from: https://ama.com.au/media/junior-doctors -and-medical-students-call-urgentsolution-medical-training-crisis</w:t>
      </w:r>
      <w:commentRangeEnd w:id="11"/>
      <w:r w:rsidRPr="0044315C">
        <w:rPr>
          <w:rFonts w:asciiTheme="majorBidi" w:hAnsiTheme="majorBidi" w:cstheme="majorBidi"/>
          <w:color w:val="000000"/>
          <w:sz w:val="20"/>
          <w:szCs w:val="20"/>
          <w:shd w:val="clear" w:color="auto" w:fill="FFFFFF"/>
          <w:lang w:val="en-US"/>
        </w:rPr>
        <w:commentReference w:id="11"/>
      </w:r>
      <w:r w:rsidRPr="0044315C">
        <w:rPr>
          <w:rFonts w:asciiTheme="majorBidi" w:hAnsiTheme="majorBidi" w:cstheme="majorBidi"/>
          <w:color w:val="000000"/>
          <w:sz w:val="20"/>
          <w:szCs w:val="20"/>
          <w:shd w:val="clear" w:color="auto" w:fill="FFFFFF"/>
          <w:lang w:val="en-US"/>
        </w:rPr>
        <w:t>.</w:t>
      </w:r>
    </w:p>
    <w:p w14:paraId="6A3D161C" w14:textId="77777777" w:rsidR="00AB705E" w:rsidRPr="0044315C" w:rsidRDefault="00AB705E" w:rsidP="00F12FF6">
      <w:pPr>
        <w:numPr>
          <w:ilvl w:val="0"/>
          <w:numId w:val="1"/>
        </w:numPr>
        <w:spacing w:line="276" w:lineRule="auto"/>
        <w:ind w:left="360"/>
        <w:jc w:val="both"/>
        <w:rPr>
          <w:rFonts w:asciiTheme="majorBidi" w:hAnsiTheme="majorBidi" w:cstheme="majorBidi"/>
          <w:b/>
          <w:bCs/>
          <w:color w:val="000000" w:themeColor="text1"/>
          <w:sz w:val="20"/>
          <w:szCs w:val="20"/>
          <w:shd w:val="clear" w:color="auto" w:fill="FFFFFF"/>
          <w:lang w:val="en-US"/>
        </w:rPr>
      </w:pPr>
      <w:commentRangeStart w:id="12"/>
      <w:proofErr w:type="spellStart"/>
      <w:r w:rsidRPr="0044315C">
        <w:rPr>
          <w:rFonts w:asciiTheme="majorBidi" w:hAnsiTheme="majorBidi" w:cstheme="majorBidi"/>
          <w:color w:val="000000"/>
          <w:sz w:val="20"/>
          <w:szCs w:val="20"/>
          <w:shd w:val="clear" w:color="auto" w:fill="FFFFFF"/>
          <w:lang w:val="en-US"/>
        </w:rPr>
        <w:t>Centres</w:t>
      </w:r>
      <w:proofErr w:type="spellEnd"/>
      <w:r w:rsidRPr="0044315C">
        <w:rPr>
          <w:rFonts w:asciiTheme="majorBidi" w:hAnsiTheme="majorBidi" w:cstheme="majorBidi"/>
          <w:color w:val="000000"/>
          <w:sz w:val="20"/>
          <w:szCs w:val="20"/>
          <w:shd w:val="clear" w:color="auto" w:fill="FFFFFF"/>
          <w:lang w:val="en-US"/>
        </w:rPr>
        <w:t xml:space="preserve"> for Disease Control and Prevention. Shingles on the face. [image on Internet]. 2011 [updated 2011 Jan 10; cited 2012 Nov 6]. Available from: </w:t>
      </w:r>
      <w:hyperlink r:id="rId12" w:history="1">
        <w:r w:rsidRPr="0044315C">
          <w:rPr>
            <w:rStyle w:val="Hyperlink"/>
            <w:rFonts w:asciiTheme="majorBidi" w:hAnsiTheme="majorBidi" w:cstheme="majorBidi"/>
            <w:b w:val="0"/>
            <w:bCs w:val="0"/>
            <w:color w:val="000000" w:themeColor="text1"/>
            <w:u w:val="none"/>
            <w:shd w:val="clear" w:color="auto" w:fill="FFFFFF"/>
            <w:lang w:val="en-US"/>
          </w:rPr>
          <w:t>http://www.cdc.gov/shingles/about/photos.html</w:t>
        </w:r>
      </w:hyperlink>
      <w:commentRangeEnd w:id="12"/>
      <w:r w:rsidRPr="0044315C">
        <w:rPr>
          <w:rFonts w:asciiTheme="majorBidi" w:hAnsiTheme="majorBidi" w:cstheme="majorBidi"/>
          <w:b/>
          <w:bCs/>
          <w:color w:val="000000" w:themeColor="text1"/>
          <w:sz w:val="20"/>
          <w:szCs w:val="20"/>
          <w:shd w:val="clear" w:color="auto" w:fill="FFFFFF"/>
          <w:lang w:val="en-US"/>
        </w:rPr>
        <w:commentReference w:id="12"/>
      </w:r>
    </w:p>
    <w:p w14:paraId="448625BC"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US"/>
        </w:rPr>
      </w:pPr>
      <w:commentRangeStart w:id="13"/>
      <w:r w:rsidRPr="0044315C">
        <w:rPr>
          <w:rFonts w:asciiTheme="majorBidi" w:hAnsiTheme="majorBidi" w:cstheme="majorBidi"/>
          <w:color w:val="000000"/>
          <w:sz w:val="20"/>
          <w:szCs w:val="20"/>
          <w:shd w:val="clear" w:color="auto" w:fill="FFFFFF"/>
          <w:lang w:val="en-US"/>
        </w:rPr>
        <w:t xml:space="preserve">Clarke J, Pines A, McDermott RF, </w:t>
      </w:r>
      <w:proofErr w:type="spellStart"/>
      <w:r w:rsidRPr="0044315C">
        <w:rPr>
          <w:rFonts w:asciiTheme="majorBidi" w:hAnsiTheme="majorBidi" w:cstheme="majorBidi"/>
          <w:color w:val="000000"/>
          <w:sz w:val="20"/>
          <w:szCs w:val="20"/>
          <w:shd w:val="clear" w:color="auto" w:fill="FFFFFF"/>
          <w:lang w:val="en-US"/>
        </w:rPr>
        <w:t>Trabesinger</w:t>
      </w:r>
      <w:proofErr w:type="spellEnd"/>
      <w:r w:rsidRPr="0044315C">
        <w:rPr>
          <w:rFonts w:asciiTheme="majorBidi" w:hAnsiTheme="majorBidi" w:cstheme="majorBidi"/>
          <w:color w:val="000000"/>
          <w:sz w:val="20"/>
          <w:szCs w:val="20"/>
          <w:shd w:val="clear" w:color="auto" w:fill="FFFFFF"/>
          <w:lang w:val="en-US"/>
        </w:rPr>
        <w:t xml:space="preserve"> AH, inventors. University of California, assignee. </w:t>
      </w:r>
      <w:r w:rsidRPr="0044315C">
        <w:rPr>
          <w:rFonts w:asciiTheme="majorBidi" w:hAnsiTheme="majorBidi" w:cstheme="majorBidi"/>
          <w:i/>
          <w:iCs/>
          <w:color w:val="000000"/>
          <w:sz w:val="20"/>
          <w:szCs w:val="20"/>
          <w:shd w:val="clear" w:color="auto" w:fill="FFFFFF"/>
          <w:lang w:val="en-US"/>
        </w:rPr>
        <w:t>SQUID detected NMR and MRI at ultralow fields. </w:t>
      </w:r>
      <w:r w:rsidRPr="0044315C">
        <w:rPr>
          <w:rFonts w:asciiTheme="majorBidi" w:hAnsiTheme="majorBidi" w:cstheme="majorBidi"/>
          <w:color w:val="000000"/>
          <w:sz w:val="20"/>
          <w:szCs w:val="20"/>
          <w:shd w:val="clear" w:color="auto" w:fill="FFFFFF"/>
          <w:lang w:val="en-US"/>
        </w:rPr>
        <w:t>European Patent 1474707. 2004-11-10.</w:t>
      </w:r>
      <w:commentRangeEnd w:id="13"/>
      <w:r w:rsidRPr="0044315C">
        <w:rPr>
          <w:rFonts w:asciiTheme="majorBidi" w:hAnsiTheme="majorBidi" w:cstheme="majorBidi"/>
          <w:color w:val="000000"/>
          <w:sz w:val="20"/>
          <w:szCs w:val="20"/>
          <w:shd w:val="clear" w:color="auto" w:fill="FFFFFF"/>
          <w:lang w:val="en-US"/>
        </w:rPr>
        <w:commentReference w:id="13"/>
      </w:r>
    </w:p>
    <w:p w14:paraId="696276E9" w14:textId="77777777" w:rsidR="00AB705E" w:rsidRPr="0044315C"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US"/>
        </w:rPr>
      </w:pPr>
      <w:commentRangeStart w:id="14"/>
      <w:r w:rsidRPr="0044315C">
        <w:rPr>
          <w:rFonts w:asciiTheme="majorBidi" w:hAnsiTheme="majorBidi" w:cstheme="majorBidi"/>
          <w:color w:val="000000"/>
          <w:sz w:val="20"/>
          <w:szCs w:val="20"/>
          <w:shd w:val="clear" w:color="auto" w:fill="FFFFFF"/>
          <w:lang w:val="en-US"/>
        </w:rPr>
        <w:t xml:space="preserve">Luca J, </w:t>
      </w:r>
      <w:proofErr w:type="spellStart"/>
      <w:r w:rsidRPr="0044315C">
        <w:rPr>
          <w:rFonts w:asciiTheme="majorBidi" w:hAnsiTheme="majorBidi" w:cstheme="majorBidi"/>
          <w:color w:val="000000"/>
          <w:sz w:val="20"/>
          <w:szCs w:val="20"/>
          <w:shd w:val="clear" w:color="auto" w:fill="FFFFFF"/>
          <w:lang w:val="en-US"/>
        </w:rPr>
        <w:t>Tarricone</w:t>
      </w:r>
      <w:proofErr w:type="spellEnd"/>
      <w:r w:rsidRPr="0044315C">
        <w:rPr>
          <w:rFonts w:asciiTheme="majorBidi" w:hAnsiTheme="majorBidi" w:cstheme="majorBidi"/>
          <w:color w:val="000000"/>
          <w:sz w:val="20"/>
          <w:szCs w:val="20"/>
          <w:shd w:val="clear" w:color="auto" w:fill="FFFFFF"/>
          <w:lang w:val="en-US"/>
        </w:rPr>
        <w:t xml:space="preserve"> P. Does emotional intelligence affect successful teamwork? In: Kennedy G, </w:t>
      </w:r>
      <w:proofErr w:type="spellStart"/>
      <w:r w:rsidRPr="0044315C">
        <w:rPr>
          <w:rFonts w:asciiTheme="majorBidi" w:hAnsiTheme="majorBidi" w:cstheme="majorBidi"/>
          <w:color w:val="000000"/>
          <w:sz w:val="20"/>
          <w:szCs w:val="20"/>
          <w:shd w:val="clear" w:color="auto" w:fill="FFFFFF"/>
          <w:lang w:val="en-US"/>
        </w:rPr>
        <w:t>Keppell</w:t>
      </w:r>
      <w:proofErr w:type="spellEnd"/>
      <w:r w:rsidRPr="0044315C">
        <w:rPr>
          <w:rFonts w:asciiTheme="majorBidi" w:hAnsiTheme="majorBidi" w:cstheme="majorBidi"/>
          <w:color w:val="000000"/>
          <w:sz w:val="20"/>
          <w:szCs w:val="20"/>
          <w:shd w:val="clear" w:color="auto" w:fill="FFFFFF"/>
          <w:lang w:val="en-US"/>
        </w:rPr>
        <w:t xml:space="preserve"> </w:t>
      </w:r>
      <w:proofErr w:type="gramStart"/>
      <w:r w:rsidRPr="0044315C">
        <w:rPr>
          <w:rFonts w:asciiTheme="majorBidi" w:hAnsiTheme="majorBidi" w:cstheme="majorBidi"/>
          <w:color w:val="000000"/>
          <w:sz w:val="20"/>
          <w:szCs w:val="20"/>
          <w:shd w:val="clear" w:color="auto" w:fill="FFFFFF"/>
          <w:lang w:val="en-US"/>
        </w:rPr>
        <w:t>M,  </w:t>
      </w:r>
      <w:proofErr w:type="spellStart"/>
      <w:r w:rsidRPr="0044315C">
        <w:rPr>
          <w:rFonts w:asciiTheme="majorBidi" w:hAnsiTheme="majorBidi" w:cstheme="majorBidi"/>
          <w:color w:val="000000"/>
          <w:sz w:val="20"/>
          <w:szCs w:val="20"/>
          <w:shd w:val="clear" w:color="auto" w:fill="FFFFFF"/>
          <w:lang w:val="en-US"/>
        </w:rPr>
        <w:t>McNaught</w:t>
      </w:r>
      <w:proofErr w:type="spellEnd"/>
      <w:proofErr w:type="gramEnd"/>
      <w:r w:rsidRPr="0044315C">
        <w:rPr>
          <w:rFonts w:asciiTheme="majorBidi" w:hAnsiTheme="majorBidi" w:cstheme="majorBidi"/>
          <w:color w:val="000000"/>
          <w:sz w:val="20"/>
          <w:szCs w:val="20"/>
          <w:shd w:val="clear" w:color="auto" w:fill="FFFFFF"/>
          <w:lang w:val="en-US"/>
        </w:rPr>
        <w:t xml:space="preserve"> C, et al, eds. Meeting at the </w:t>
      </w:r>
      <w:proofErr w:type="spellStart"/>
      <w:r w:rsidRPr="0044315C">
        <w:rPr>
          <w:rFonts w:asciiTheme="majorBidi" w:hAnsiTheme="majorBidi" w:cstheme="majorBidi"/>
          <w:color w:val="000000"/>
          <w:sz w:val="20"/>
          <w:szCs w:val="20"/>
          <w:shd w:val="clear" w:color="auto" w:fill="FFFFFF"/>
          <w:lang w:val="en-US"/>
        </w:rPr>
        <w:t>Cossroads</w:t>
      </w:r>
      <w:proofErr w:type="spellEnd"/>
      <w:r w:rsidRPr="0044315C">
        <w:rPr>
          <w:rFonts w:asciiTheme="majorBidi" w:hAnsiTheme="majorBidi" w:cstheme="majorBidi"/>
          <w:color w:val="000000"/>
          <w:sz w:val="20"/>
          <w:szCs w:val="20"/>
          <w:shd w:val="clear" w:color="auto" w:fill="FFFFFF"/>
          <w:lang w:val="en-US"/>
        </w:rPr>
        <w:t>: Proceedings of the 18</w:t>
      </w:r>
      <w:r w:rsidRPr="0044315C">
        <w:rPr>
          <w:rFonts w:asciiTheme="majorBidi" w:hAnsiTheme="majorBidi" w:cstheme="majorBidi"/>
          <w:color w:val="000000"/>
          <w:sz w:val="20"/>
          <w:szCs w:val="20"/>
          <w:shd w:val="clear" w:color="auto" w:fill="FFFFFF"/>
          <w:vertAlign w:val="superscript"/>
          <w:lang w:val="en-US"/>
        </w:rPr>
        <w:t>th</w:t>
      </w:r>
      <w:r w:rsidRPr="0044315C">
        <w:rPr>
          <w:rFonts w:asciiTheme="majorBidi" w:hAnsiTheme="majorBidi" w:cstheme="majorBidi"/>
          <w:color w:val="000000"/>
          <w:sz w:val="20"/>
          <w:szCs w:val="20"/>
          <w:shd w:val="clear" w:color="auto" w:fill="FFFFFF"/>
          <w:lang w:val="en-US"/>
        </w:rPr>
        <w:t> Annual Conference of the Australasian Society for Computers in Learning in Tertiary Education,</w:t>
      </w:r>
      <w:r w:rsidRPr="0044315C">
        <w:rPr>
          <w:rFonts w:asciiTheme="majorBidi" w:hAnsiTheme="majorBidi" w:cstheme="majorBidi"/>
          <w:i/>
          <w:iCs/>
          <w:color w:val="000000"/>
          <w:sz w:val="20"/>
          <w:szCs w:val="20"/>
          <w:shd w:val="clear" w:color="auto" w:fill="FFFFFF"/>
          <w:lang w:val="en-US"/>
        </w:rPr>
        <w:t> </w:t>
      </w:r>
      <w:r w:rsidRPr="0044315C">
        <w:rPr>
          <w:rFonts w:asciiTheme="majorBidi" w:hAnsiTheme="majorBidi" w:cstheme="majorBidi"/>
          <w:color w:val="000000"/>
          <w:sz w:val="20"/>
          <w:szCs w:val="20"/>
          <w:shd w:val="clear" w:color="auto" w:fill="FFFFFF"/>
          <w:lang w:val="en-US"/>
        </w:rPr>
        <w:t>2001 Dec 9-12; Melbourne: </w:t>
      </w:r>
      <w:r w:rsidRPr="0044315C">
        <w:rPr>
          <w:rFonts w:asciiTheme="majorBidi" w:hAnsiTheme="majorBidi" w:cstheme="majorBidi"/>
          <w:color w:val="000000"/>
          <w:sz w:val="20"/>
          <w:szCs w:val="20"/>
          <w:shd w:val="clear" w:color="auto" w:fill="FFFFFF"/>
          <w:lang w:val="en"/>
        </w:rPr>
        <w:t>Biomedical Multimedia Unit, The University of Melbourne; 2001.</w:t>
      </w:r>
      <w:r w:rsidRPr="0044315C">
        <w:rPr>
          <w:rFonts w:asciiTheme="majorBidi" w:hAnsiTheme="majorBidi" w:cstheme="majorBidi"/>
          <w:i/>
          <w:iCs/>
          <w:color w:val="000000"/>
          <w:sz w:val="20"/>
          <w:szCs w:val="20"/>
          <w:shd w:val="clear" w:color="auto" w:fill="FFFFFF"/>
          <w:lang w:val="en"/>
        </w:rPr>
        <w:t> </w:t>
      </w:r>
      <w:r w:rsidRPr="0044315C">
        <w:rPr>
          <w:rFonts w:asciiTheme="majorBidi" w:hAnsiTheme="majorBidi" w:cstheme="majorBidi"/>
          <w:color w:val="000000"/>
          <w:sz w:val="20"/>
          <w:szCs w:val="20"/>
          <w:shd w:val="clear" w:color="auto" w:fill="FFFFFF"/>
          <w:lang w:val="en-US"/>
        </w:rPr>
        <w:t>p.367-76.</w:t>
      </w:r>
      <w:commentRangeEnd w:id="14"/>
      <w:r w:rsidRPr="0044315C">
        <w:rPr>
          <w:rFonts w:asciiTheme="majorBidi" w:hAnsiTheme="majorBidi" w:cstheme="majorBidi"/>
          <w:color w:val="000000"/>
          <w:sz w:val="20"/>
          <w:szCs w:val="20"/>
          <w:shd w:val="clear" w:color="auto" w:fill="FFFFFF"/>
          <w:lang w:val="en-US"/>
        </w:rPr>
        <w:commentReference w:id="14"/>
      </w:r>
    </w:p>
    <w:p w14:paraId="0178ABC7" w14:textId="77777777" w:rsidR="00AB705E" w:rsidRPr="00A37E1A" w:rsidRDefault="00AB705E" w:rsidP="00F12FF6">
      <w:pPr>
        <w:numPr>
          <w:ilvl w:val="0"/>
          <w:numId w:val="1"/>
        </w:numPr>
        <w:spacing w:line="276" w:lineRule="auto"/>
        <w:ind w:left="360"/>
        <w:jc w:val="both"/>
        <w:rPr>
          <w:rFonts w:asciiTheme="majorBidi" w:hAnsiTheme="majorBidi" w:cstheme="majorBidi"/>
          <w:color w:val="000000"/>
          <w:sz w:val="20"/>
          <w:szCs w:val="20"/>
          <w:shd w:val="clear" w:color="auto" w:fill="FFFFFF"/>
          <w:lang w:val="en-US"/>
        </w:rPr>
      </w:pPr>
      <w:commentRangeStart w:id="15"/>
      <w:proofErr w:type="spellStart"/>
      <w:r w:rsidRPr="0044315C">
        <w:rPr>
          <w:rFonts w:asciiTheme="majorBidi" w:hAnsiTheme="majorBidi" w:cstheme="majorBidi"/>
          <w:color w:val="000000"/>
          <w:sz w:val="20"/>
          <w:szCs w:val="20"/>
          <w:shd w:val="clear" w:color="auto" w:fill="FFFFFF"/>
          <w:lang w:val="en-US"/>
        </w:rPr>
        <w:t>Cloherty</w:t>
      </w:r>
      <w:proofErr w:type="spellEnd"/>
      <w:r w:rsidRPr="0044315C">
        <w:rPr>
          <w:rFonts w:asciiTheme="majorBidi" w:hAnsiTheme="majorBidi" w:cstheme="majorBidi"/>
          <w:color w:val="000000"/>
          <w:sz w:val="20"/>
          <w:szCs w:val="20"/>
          <w:shd w:val="clear" w:color="auto" w:fill="FFFFFF"/>
          <w:lang w:val="en-US"/>
        </w:rPr>
        <w:t xml:space="preserve"> SL, </w:t>
      </w:r>
      <w:proofErr w:type="spellStart"/>
      <w:r w:rsidRPr="0044315C">
        <w:rPr>
          <w:rFonts w:asciiTheme="majorBidi" w:hAnsiTheme="majorBidi" w:cstheme="majorBidi"/>
          <w:color w:val="000000"/>
          <w:sz w:val="20"/>
          <w:szCs w:val="20"/>
          <w:shd w:val="clear" w:color="auto" w:fill="FFFFFF"/>
          <w:lang w:val="en-US"/>
        </w:rPr>
        <w:t>Dokos</w:t>
      </w:r>
      <w:proofErr w:type="spellEnd"/>
      <w:r w:rsidRPr="0044315C">
        <w:rPr>
          <w:rFonts w:asciiTheme="majorBidi" w:hAnsiTheme="majorBidi" w:cstheme="majorBidi"/>
          <w:color w:val="000000"/>
          <w:sz w:val="20"/>
          <w:szCs w:val="20"/>
          <w:shd w:val="clear" w:color="auto" w:fill="FFFFFF"/>
          <w:lang w:val="en-US"/>
        </w:rPr>
        <w:t xml:space="preserve"> </w:t>
      </w:r>
      <w:proofErr w:type="gramStart"/>
      <w:r w:rsidRPr="0044315C">
        <w:rPr>
          <w:rFonts w:asciiTheme="majorBidi" w:hAnsiTheme="majorBidi" w:cstheme="majorBidi"/>
          <w:color w:val="000000"/>
          <w:sz w:val="20"/>
          <w:szCs w:val="20"/>
          <w:shd w:val="clear" w:color="auto" w:fill="FFFFFF"/>
          <w:lang w:val="en-US"/>
        </w:rPr>
        <w:t>S,  Lovell</w:t>
      </w:r>
      <w:proofErr w:type="gramEnd"/>
      <w:r w:rsidRPr="0044315C">
        <w:rPr>
          <w:rFonts w:asciiTheme="majorBidi" w:hAnsiTheme="majorBidi" w:cstheme="majorBidi"/>
          <w:color w:val="000000"/>
          <w:sz w:val="20"/>
          <w:szCs w:val="20"/>
          <w:shd w:val="clear" w:color="auto" w:fill="FFFFFF"/>
          <w:lang w:val="en-US"/>
        </w:rPr>
        <w:t xml:space="preserve"> NH. Qualitative support for the gradient model of cardiac pacemaker heterogeneity. In: Proceedings of the 2005 IEEE Engineering in Medicine and Biology 27 Annual Conference [conference proceedings on the Internet]; 2005 Sep 1-4; Shanghai, China. New York: IEEE; 2005 [cited 2013 Sep 2]. p. 133-6. Available from: IEEE </w:t>
      </w:r>
      <w:proofErr w:type="spellStart"/>
      <w:r w:rsidRPr="0044315C">
        <w:rPr>
          <w:rFonts w:asciiTheme="majorBidi" w:hAnsiTheme="majorBidi" w:cstheme="majorBidi"/>
          <w:color w:val="000000"/>
          <w:sz w:val="20"/>
          <w:szCs w:val="20"/>
          <w:shd w:val="clear" w:color="auto" w:fill="FFFFFF"/>
          <w:lang w:val="en-US"/>
        </w:rPr>
        <w:t>Xplore</w:t>
      </w:r>
      <w:commentRangeEnd w:id="15"/>
      <w:proofErr w:type="spellEnd"/>
      <w:r w:rsidRPr="0044315C">
        <w:rPr>
          <w:rFonts w:asciiTheme="majorBidi" w:hAnsiTheme="majorBidi" w:cstheme="majorBidi"/>
          <w:color w:val="000000"/>
          <w:sz w:val="20"/>
          <w:szCs w:val="20"/>
          <w:shd w:val="clear" w:color="auto" w:fill="FFFFFF"/>
          <w:lang w:val="en-US"/>
        </w:rPr>
        <w:commentReference w:id="15"/>
      </w:r>
    </w:p>
    <w:p w14:paraId="0D62B0B0" w14:textId="77777777" w:rsidR="00AB705E" w:rsidRPr="00A37E1A" w:rsidRDefault="00AB705E" w:rsidP="00AB705E">
      <w:pPr>
        <w:spacing w:line="276" w:lineRule="auto"/>
        <w:ind w:left="360"/>
        <w:jc w:val="both"/>
        <w:rPr>
          <w:rFonts w:asciiTheme="majorBidi" w:hAnsiTheme="majorBidi" w:cstheme="majorBidi"/>
          <w:color w:val="000000"/>
          <w:sz w:val="20"/>
          <w:szCs w:val="20"/>
          <w:shd w:val="clear" w:color="auto" w:fill="FFFFFF"/>
          <w:lang w:val="en-US"/>
        </w:rPr>
      </w:pPr>
    </w:p>
    <w:p w14:paraId="1E20F6AE" w14:textId="77777777" w:rsidR="00C90D84" w:rsidRPr="00AB705E" w:rsidRDefault="00C90D84">
      <w:pPr>
        <w:rPr>
          <w:b/>
          <w:bCs/>
        </w:rPr>
      </w:pPr>
    </w:p>
    <w:sectPr w:rsidR="00C90D84" w:rsidRPr="00AB705E" w:rsidSect="00A277CB">
      <w:headerReference w:type="default" r:id="rId13"/>
      <w:footerReference w:type="first" r:id="rId14"/>
      <w:pgSz w:w="11906" w:h="16838"/>
      <w:pgMar w:top="1196"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ditor 1.2" w:date="2021-02-25T13:21:00Z" w:initials="e">
    <w:p w14:paraId="65D724AF" w14:textId="77777777" w:rsidR="00AB705E" w:rsidRDefault="00AB705E" w:rsidP="00AB705E">
      <w:pPr>
        <w:pStyle w:val="CommentText"/>
      </w:pPr>
      <w:r>
        <w:rPr>
          <w:rStyle w:val="CommentReference"/>
        </w:rPr>
        <w:annotationRef/>
      </w:r>
      <w:r w:rsidRPr="00805573">
        <w:rPr>
          <w:rFonts w:eastAsia="Calibri"/>
          <w:b/>
          <w:sz w:val="22"/>
          <w:szCs w:val="22"/>
        </w:rPr>
        <w:t>Article with 1 to 6 authors</w:t>
      </w:r>
    </w:p>
  </w:comment>
  <w:comment w:id="2" w:author="Editor 1.2" w:date="2021-02-25T13:21:00Z" w:initials="e">
    <w:p w14:paraId="09A731E8" w14:textId="77777777" w:rsidR="00AB705E" w:rsidRDefault="00AB705E" w:rsidP="00AB705E">
      <w:pPr>
        <w:pStyle w:val="CommentText"/>
      </w:pPr>
      <w:r>
        <w:rPr>
          <w:rStyle w:val="CommentReference"/>
        </w:rPr>
        <w:annotationRef/>
      </w:r>
      <w:r w:rsidRPr="00805573">
        <w:rPr>
          <w:rFonts w:eastAsia="Calibri"/>
          <w:b/>
          <w:sz w:val="22"/>
          <w:szCs w:val="22"/>
        </w:rPr>
        <w:t xml:space="preserve">Article </w:t>
      </w:r>
      <w:r w:rsidRPr="00805573">
        <w:rPr>
          <w:rFonts w:eastAsia="Calibri"/>
          <w:b/>
          <w:sz w:val="22"/>
          <w:szCs w:val="22"/>
        </w:rPr>
        <w:t>with more than 6 authors</w:t>
      </w:r>
    </w:p>
  </w:comment>
  <w:comment w:id="3" w:author="Editor 1.2" w:date="2021-02-25T13:21:00Z" w:initials="e">
    <w:p w14:paraId="6E324D12" w14:textId="77777777" w:rsidR="00AB705E" w:rsidRDefault="00AB705E" w:rsidP="00AB705E">
      <w:pPr>
        <w:pStyle w:val="CommentText"/>
      </w:pPr>
      <w:r>
        <w:rPr>
          <w:rStyle w:val="CommentReference"/>
        </w:rPr>
        <w:annotationRef/>
      </w:r>
      <w:r w:rsidRPr="00805573">
        <w:rPr>
          <w:rFonts w:eastAsia="Calibri"/>
          <w:b/>
          <w:sz w:val="22"/>
          <w:szCs w:val="22"/>
        </w:rPr>
        <w:t>Electronic journal article</w:t>
      </w:r>
    </w:p>
  </w:comment>
  <w:comment w:id="4" w:author="Editor 1.2" w:date="2021-02-25T13:22:00Z" w:initials="e">
    <w:p w14:paraId="1AC3A9CC" w14:textId="77777777" w:rsidR="00AB705E" w:rsidRDefault="00AB705E" w:rsidP="00AB705E">
      <w:pPr>
        <w:pStyle w:val="CommentText"/>
      </w:pPr>
      <w:r>
        <w:rPr>
          <w:rStyle w:val="CommentReference"/>
        </w:rPr>
        <w:annotationRef/>
      </w:r>
      <w:r w:rsidRPr="00805573">
        <w:rPr>
          <w:rFonts w:eastAsia="Calibri"/>
          <w:b/>
          <w:sz w:val="22"/>
          <w:szCs w:val="22"/>
        </w:rPr>
        <w:t xml:space="preserve">Electronic </w:t>
      </w:r>
      <w:r w:rsidRPr="00805573">
        <w:rPr>
          <w:rFonts w:eastAsia="Calibri"/>
          <w:b/>
          <w:sz w:val="22"/>
          <w:szCs w:val="22"/>
        </w:rPr>
        <w:t>journal article with DOI</w:t>
      </w:r>
    </w:p>
  </w:comment>
  <w:comment w:id="5" w:author="Editor 1.2" w:date="2021-02-25T13:22:00Z" w:initials="e">
    <w:p w14:paraId="5F55AD22" w14:textId="77777777" w:rsidR="00AB705E" w:rsidRPr="00805573" w:rsidRDefault="00AB705E" w:rsidP="00AB705E">
      <w:pPr>
        <w:numPr>
          <w:ilvl w:val="0"/>
          <w:numId w:val="2"/>
        </w:numPr>
        <w:spacing w:line="259" w:lineRule="auto"/>
        <w:ind w:right="30" w:hanging="298"/>
        <w:rPr>
          <w:rFonts w:eastAsia="Calibri"/>
          <w:sz w:val="22"/>
          <w:szCs w:val="22"/>
        </w:rPr>
      </w:pPr>
      <w:r>
        <w:rPr>
          <w:rStyle w:val="CommentReference"/>
        </w:rPr>
        <w:annotationRef/>
      </w:r>
      <w:r w:rsidRPr="00805573">
        <w:rPr>
          <w:rFonts w:eastAsia="Calibri"/>
          <w:b/>
          <w:sz w:val="22"/>
          <w:szCs w:val="22"/>
        </w:rPr>
        <w:t xml:space="preserve">Print </w:t>
      </w:r>
      <w:r w:rsidRPr="00805573">
        <w:rPr>
          <w:rFonts w:eastAsia="Calibri"/>
          <w:b/>
          <w:sz w:val="22"/>
          <w:szCs w:val="22"/>
        </w:rPr>
        <w:t xml:space="preserve">book </w:t>
      </w:r>
    </w:p>
  </w:comment>
  <w:comment w:id="6" w:author="Editor 1.2" w:date="2021-02-25T13:23:00Z" w:initials="e">
    <w:p w14:paraId="74DFC9C4" w14:textId="77777777" w:rsidR="00AB705E" w:rsidRDefault="00AB705E" w:rsidP="00AB705E">
      <w:pPr>
        <w:pStyle w:val="CommentText"/>
      </w:pPr>
      <w:r>
        <w:rPr>
          <w:rStyle w:val="CommentReference"/>
        </w:rPr>
        <w:annotationRef/>
      </w:r>
      <w:r w:rsidRPr="00805573">
        <w:rPr>
          <w:rFonts w:eastAsia="Calibri"/>
          <w:b/>
          <w:sz w:val="22"/>
          <w:szCs w:val="22"/>
        </w:rPr>
        <w:t xml:space="preserve">Electronic </w:t>
      </w:r>
      <w:r w:rsidRPr="00805573">
        <w:rPr>
          <w:rFonts w:eastAsia="Calibri"/>
          <w:b/>
          <w:sz w:val="22"/>
          <w:szCs w:val="22"/>
        </w:rPr>
        <w:t>book</w:t>
      </w:r>
    </w:p>
  </w:comment>
  <w:comment w:id="7" w:author="Editor 1.2" w:date="2021-02-25T13:23:00Z" w:initials="e">
    <w:p w14:paraId="484C4AEE" w14:textId="77777777" w:rsidR="00AB705E" w:rsidRDefault="00AB705E" w:rsidP="00AB705E">
      <w:pPr>
        <w:pStyle w:val="CommentText"/>
      </w:pPr>
      <w:r>
        <w:rPr>
          <w:rStyle w:val="CommentReference"/>
        </w:rPr>
        <w:annotationRef/>
      </w:r>
      <w:r w:rsidRPr="00805573">
        <w:rPr>
          <w:rFonts w:eastAsia="Calibri"/>
          <w:b/>
          <w:sz w:val="22"/>
          <w:szCs w:val="22"/>
        </w:rPr>
        <w:t xml:space="preserve">Government </w:t>
      </w:r>
      <w:r w:rsidRPr="00805573">
        <w:rPr>
          <w:rFonts w:eastAsia="Calibri"/>
          <w:b/>
          <w:sz w:val="22"/>
          <w:szCs w:val="22"/>
        </w:rPr>
        <w:t>reports</w:t>
      </w:r>
    </w:p>
  </w:comment>
  <w:comment w:id="8" w:author="Editor 1.2" w:date="2021-02-25T13:24:00Z" w:initials="e">
    <w:p w14:paraId="31E36780" w14:textId="77777777" w:rsidR="00AB705E" w:rsidRPr="00805573" w:rsidRDefault="00AB705E" w:rsidP="00AB705E">
      <w:pPr>
        <w:pStyle w:val="CommentText"/>
        <w:rPr>
          <w:rFonts w:eastAsia="Calibri"/>
          <w:b/>
          <w:sz w:val="22"/>
          <w:szCs w:val="22"/>
        </w:rPr>
      </w:pPr>
      <w:r>
        <w:rPr>
          <w:rStyle w:val="CommentReference"/>
        </w:rPr>
        <w:annotationRef/>
      </w:r>
      <w:r w:rsidRPr="00805573">
        <w:rPr>
          <w:rFonts w:eastAsia="Calibri"/>
          <w:b/>
          <w:sz w:val="22"/>
          <w:szCs w:val="22"/>
        </w:rPr>
        <w:t xml:space="preserve">Dictionaries </w:t>
      </w:r>
      <w:r w:rsidRPr="00805573">
        <w:rPr>
          <w:rFonts w:eastAsia="Calibri"/>
          <w:b/>
          <w:sz w:val="22"/>
          <w:szCs w:val="22"/>
        </w:rPr>
        <w:t xml:space="preserve">and encyclopedias </w:t>
      </w:r>
    </w:p>
    <w:p w14:paraId="7C066792" w14:textId="77777777" w:rsidR="00AB705E" w:rsidRDefault="00AB705E" w:rsidP="00AB705E">
      <w:pPr>
        <w:pStyle w:val="CommentText"/>
      </w:pPr>
      <w:r w:rsidRPr="00805573">
        <w:rPr>
          <w:rFonts w:eastAsia="Calibri"/>
          <w:b/>
          <w:sz w:val="22"/>
          <w:szCs w:val="22"/>
        </w:rPr>
        <w:t>Article from online reference work</w:t>
      </w:r>
    </w:p>
  </w:comment>
  <w:comment w:id="9" w:author="Editor 1.2" w:date="2021-02-25T13:24:00Z" w:initials="e">
    <w:p w14:paraId="1CC05695" w14:textId="77777777" w:rsidR="00AB705E" w:rsidRPr="00805573" w:rsidRDefault="00AB705E" w:rsidP="00AB705E">
      <w:pPr>
        <w:keepNext/>
        <w:keepLines/>
        <w:spacing w:after="279" w:line="265" w:lineRule="auto"/>
        <w:outlineLvl w:val="1"/>
        <w:rPr>
          <w:rFonts w:eastAsia="Calibri"/>
          <w:b/>
          <w:color w:val="000000"/>
          <w:sz w:val="22"/>
          <w:szCs w:val="22"/>
        </w:rPr>
      </w:pPr>
      <w:r>
        <w:rPr>
          <w:rStyle w:val="CommentReference"/>
        </w:rPr>
        <w:annotationRef/>
      </w:r>
      <w:r w:rsidRPr="00805573">
        <w:rPr>
          <w:rFonts w:eastAsia="Calibri"/>
          <w:b/>
          <w:color w:val="000000"/>
          <w:sz w:val="22"/>
          <w:szCs w:val="22"/>
        </w:rPr>
        <w:t xml:space="preserve">Dictionaries </w:t>
      </w:r>
      <w:r w:rsidRPr="00805573">
        <w:rPr>
          <w:rFonts w:eastAsia="Calibri"/>
          <w:b/>
          <w:color w:val="000000"/>
          <w:sz w:val="22"/>
          <w:szCs w:val="22"/>
        </w:rPr>
        <w:t xml:space="preserve">and encyclopedias </w:t>
      </w:r>
    </w:p>
    <w:p w14:paraId="19C6666D" w14:textId="77777777" w:rsidR="00AB705E" w:rsidRDefault="00AB705E" w:rsidP="00AB705E">
      <w:pPr>
        <w:pStyle w:val="CommentText"/>
      </w:pPr>
      <w:r w:rsidRPr="00805573">
        <w:rPr>
          <w:rFonts w:eastAsia="Calibri"/>
          <w:b/>
          <w:sz w:val="22"/>
          <w:szCs w:val="22"/>
        </w:rPr>
        <w:t>Article from electronic drug guide</w:t>
      </w:r>
    </w:p>
  </w:comment>
  <w:comment w:id="10" w:author="Editor 1.2" w:date="2021-02-25T13:26:00Z" w:initials="e">
    <w:p w14:paraId="6B542455" w14:textId="77777777" w:rsidR="00AB705E" w:rsidRDefault="00AB705E" w:rsidP="00AB705E">
      <w:pPr>
        <w:pStyle w:val="CommentText"/>
      </w:pPr>
      <w:r>
        <w:rPr>
          <w:rStyle w:val="CommentReference"/>
        </w:rPr>
        <w:annotationRef/>
      </w:r>
      <w:r>
        <w:rPr>
          <w:b/>
        </w:rPr>
        <w:t>Web page/</w:t>
      </w:r>
      <w:r w:rsidRPr="00805573">
        <w:rPr>
          <w:b/>
        </w:rPr>
        <w:t>homepage</w:t>
      </w:r>
    </w:p>
  </w:comment>
  <w:comment w:id="11" w:author="Editor 1.2" w:date="2021-02-25T13:26:00Z" w:initials="e">
    <w:p w14:paraId="1602CEB0" w14:textId="77777777" w:rsidR="00AB705E" w:rsidRDefault="00AB705E" w:rsidP="00AB705E">
      <w:pPr>
        <w:pStyle w:val="CommentText"/>
      </w:pPr>
      <w:r>
        <w:rPr>
          <w:rStyle w:val="CommentReference"/>
        </w:rPr>
        <w:annotationRef/>
      </w:r>
      <w:r w:rsidRPr="00805573">
        <w:rPr>
          <w:b/>
        </w:rPr>
        <w:t>Web page</w:t>
      </w:r>
      <w:r>
        <w:rPr>
          <w:b/>
        </w:rPr>
        <w:t xml:space="preserve"> / </w:t>
      </w:r>
      <w:r w:rsidRPr="00805573">
        <w:rPr>
          <w:rFonts w:eastAsia="Calibri"/>
          <w:b/>
          <w:sz w:val="22"/>
          <w:szCs w:val="22"/>
        </w:rPr>
        <w:t xml:space="preserve">part of website  </w:t>
      </w:r>
    </w:p>
  </w:comment>
  <w:comment w:id="12" w:author="Editor 1.2" w:date="2021-02-25T13:27:00Z" w:initials="e">
    <w:p w14:paraId="04BFE885" w14:textId="77777777" w:rsidR="00AB705E" w:rsidRDefault="00AB705E" w:rsidP="00AB705E">
      <w:pPr>
        <w:pStyle w:val="CommentText"/>
      </w:pPr>
      <w:r>
        <w:rPr>
          <w:rStyle w:val="CommentReference"/>
        </w:rPr>
        <w:annotationRef/>
      </w:r>
      <w:r w:rsidRPr="00805573">
        <w:rPr>
          <w:rFonts w:eastAsia="Calibri"/>
          <w:b/>
          <w:sz w:val="22"/>
          <w:szCs w:val="22"/>
        </w:rPr>
        <w:t xml:space="preserve">Image </w:t>
      </w:r>
      <w:r w:rsidRPr="00805573">
        <w:rPr>
          <w:rFonts w:eastAsia="Calibri"/>
          <w:b/>
          <w:sz w:val="22"/>
          <w:szCs w:val="22"/>
        </w:rPr>
        <w:t>from web</w:t>
      </w:r>
    </w:p>
  </w:comment>
  <w:comment w:id="13" w:author="Editor 1.2" w:date="2021-03-04T13:07:00Z" w:initials="e">
    <w:p w14:paraId="5147DABB" w14:textId="77777777" w:rsidR="00AB705E" w:rsidRDefault="00AB705E" w:rsidP="00AB705E">
      <w:pPr>
        <w:pStyle w:val="CommentText"/>
      </w:pPr>
      <w:r>
        <w:rPr>
          <w:rStyle w:val="CommentReference"/>
        </w:rPr>
        <w:annotationRef/>
      </w:r>
      <w:r>
        <w:t xml:space="preserve">Patent </w:t>
      </w:r>
    </w:p>
  </w:comment>
  <w:comment w:id="14" w:author="Editor 1.2" w:date="2021-03-04T13:07:00Z" w:initials="e">
    <w:p w14:paraId="4C9F1C69" w14:textId="77777777" w:rsidR="00AB705E" w:rsidRDefault="00AB705E" w:rsidP="00AB705E">
      <w:pPr>
        <w:pStyle w:val="CommentText"/>
      </w:pPr>
      <w:r>
        <w:rPr>
          <w:rStyle w:val="CommentReference"/>
        </w:rPr>
        <w:annotationRef/>
      </w:r>
      <w:r>
        <w:t xml:space="preserve">Print conference </w:t>
      </w:r>
    </w:p>
  </w:comment>
  <w:comment w:id="15" w:author="Editor 1.2" w:date="2021-03-04T13:12:00Z" w:initials="e">
    <w:p w14:paraId="0F11D83E" w14:textId="77777777" w:rsidR="00AB705E" w:rsidRDefault="00AB705E" w:rsidP="00AB705E">
      <w:pPr>
        <w:pStyle w:val="CommentText"/>
      </w:pPr>
      <w:r>
        <w:rPr>
          <w:rStyle w:val="CommentReference"/>
        </w:rPr>
        <w:annotationRef/>
      </w:r>
      <w:r>
        <w:t xml:space="preserve">Online </w:t>
      </w:r>
      <w:r>
        <w:t xml:space="preserve">conference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D724AF" w15:done="0"/>
  <w15:commentEx w15:paraId="09A731E8" w15:done="0"/>
  <w15:commentEx w15:paraId="6E324D12" w15:done="0"/>
  <w15:commentEx w15:paraId="1AC3A9CC" w15:done="0"/>
  <w15:commentEx w15:paraId="5F55AD22" w15:done="0"/>
  <w15:commentEx w15:paraId="74DFC9C4" w15:done="0"/>
  <w15:commentEx w15:paraId="484C4AEE" w15:done="0"/>
  <w15:commentEx w15:paraId="7C066792" w15:done="0"/>
  <w15:commentEx w15:paraId="19C6666D" w15:done="0"/>
  <w15:commentEx w15:paraId="6B542455" w15:done="0"/>
  <w15:commentEx w15:paraId="1602CEB0" w15:done="0"/>
  <w15:commentEx w15:paraId="04BFE885" w15:done="0"/>
  <w15:commentEx w15:paraId="5147DABB" w15:done="0"/>
  <w15:commentEx w15:paraId="4C9F1C69" w15:done="0"/>
  <w15:commentEx w15:paraId="0F11D8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34C9" w14:textId="77777777" w:rsidR="00CB5FCC" w:rsidRDefault="00CB5FCC" w:rsidP="006E10CE">
      <w:r>
        <w:separator/>
      </w:r>
    </w:p>
  </w:endnote>
  <w:endnote w:type="continuationSeparator" w:id="0">
    <w:p w14:paraId="36507336" w14:textId="77777777" w:rsidR="00CB5FCC" w:rsidRDefault="00CB5FCC" w:rsidP="006E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BFD9" w14:textId="77777777" w:rsidR="00DF0F9B" w:rsidRDefault="00CB5FCC" w:rsidP="00DF0F9B">
    <w:pPr>
      <w:pStyle w:val="Footer"/>
      <w:jc w:val="both"/>
      <w:rPr>
        <w:sz w:val="14"/>
        <w:szCs w:val="8"/>
      </w:rPr>
    </w:pPr>
  </w:p>
  <w:p w14:paraId="0141C5CC" w14:textId="77777777" w:rsidR="00DF0F9B" w:rsidRPr="00DF0F9B" w:rsidRDefault="00CB5FCC" w:rsidP="0009240C">
    <w:pPr>
      <w:pStyle w:val="Footer"/>
      <w:jc w:val="both"/>
      <w:rPr>
        <w:sz w:val="14"/>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B73B" w14:textId="77777777" w:rsidR="00CB5FCC" w:rsidRDefault="00CB5FCC" w:rsidP="006E10CE">
      <w:r>
        <w:separator/>
      </w:r>
    </w:p>
  </w:footnote>
  <w:footnote w:type="continuationSeparator" w:id="0">
    <w:p w14:paraId="684C44F3" w14:textId="77777777" w:rsidR="00CB5FCC" w:rsidRDefault="00CB5FCC" w:rsidP="006E10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12DF" w14:textId="039DB4FE" w:rsidR="00A277CB" w:rsidRPr="00F1115E" w:rsidRDefault="000D6FEB" w:rsidP="000D6FEB">
    <w:pPr>
      <w:pBdr>
        <w:bottom w:val="single" w:sz="4" w:space="1" w:color="auto"/>
      </w:pBdr>
      <w:ind w:right="26"/>
      <w:rPr>
        <w:rFonts w:asciiTheme="majorBidi" w:eastAsia="Cambria" w:hAnsiTheme="majorBidi" w:cstheme="majorBidi"/>
        <w:b/>
        <w:sz w:val="20"/>
        <w:szCs w:val="20"/>
        <w:lang w:val="en-US"/>
      </w:rPr>
    </w:pPr>
    <w:sdt>
      <w:sdtPr>
        <w:rPr>
          <w:rFonts w:asciiTheme="majorBidi" w:eastAsia="Cambria" w:hAnsiTheme="majorBidi" w:cstheme="majorBidi"/>
          <w:b/>
          <w:spacing w:val="-1"/>
          <w:sz w:val="20"/>
          <w:szCs w:val="20"/>
        </w:rPr>
        <w:id w:val="-1469503251"/>
        <w:docPartObj>
          <w:docPartGallery w:val="Page Numbers (Margins)"/>
          <w:docPartUnique/>
        </w:docPartObj>
      </w:sdtPr>
      <w:sdtContent>
        <w:r w:rsidRPr="000D6FEB">
          <w:rPr>
            <w:rFonts w:asciiTheme="majorBidi" w:eastAsia="Cambria" w:hAnsiTheme="majorBidi" w:cstheme="majorBidi"/>
            <w:b/>
            <w:noProof/>
            <w:spacing w:val="-1"/>
            <w:sz w:val="20"/>
            <w:szCs w:val="20"/>
            <w:lang w:val="en-US" w:eastAsia="en-US"/>
          </w:rPr>
          <mc:AlternateContent>
            <mc:Choice Requires="wps">
              <w:drawing>
                <wp:anchor distT="0" distB="0" distL="114300" distR="114300" simplePos="0" relativeHeight="251659264" behindDoc="0" locked="0" layoutInCell="0" allowOverlap="1" wp14:anchorId="79D8F3AC" wp14:editId="2C2F990A">
                  <wp:simplePos x="0" y="0"/>
                  <wp:positionH relativeFrom="rightMargin">
                    <wp:align>right</wp:align>
                  </wp:positionH>
                  <wp:positionV relativeFrom="margin">
                    <wp:align>center</wp:align>
                  </wp:positionV>
                  <wp:extent cx="727710" cy="329565"/>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8F663" w14:textId="51120BAC" w:rsidR="000D6FEB" w:rsidRDefault="000D6FEB">
                              <w:pPr>
                                <w:pBdr>
                                  <w:bottom w:val="single" w:sz="4" w:space="1" w:color="auto"/>
                                </w:pBdr>
                              </w:pPr>
                              <w:r>
                                <w:fldChar w:fldCharType="begin"/>
                              </w:r>
                              <w:r>
                                <w:instrText xml:space="preserve"> PAGE   \* MERGEFORMAT </w:instrText>
                              </w:r>
                              <w:r>
                                <w:fldChar w:fldCharType="separate"/>
                              </w:r>
                              <w:r w:rsidR="00C306CB">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9D8F3AC" id="Rectangle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GB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8nUYGAAgAA&#10;BQUAAA4AAAAAAAAAAAAAAAAALgIAAGRycy9lMm9Eb2MueG1sUEsBAi0AFAAGAAgAAAAhAHGmhoPc&#10;AAAABAEAAA8AAAAAAAAAAAAAAAAA2gQAAGRycy9kb3ducmV2LnhtbFBLBQYAAAAABAAEAPMAAADj&#10;BQAAAAA=&#10;" o:allowincell="f" stroked="f">
                  <v:textbox>
                    <w:txbxContent>
                      <w:p w14:paraId="1308F663" w14:textId="51120BAC" w:rsidR="000D6FEB" w:rsidRDefault="000D6FEB">
                        <w:pPr>
                          <w:pBdr>
                            <w:bottom w:val="single" w:sz="4" w:space="1" w:color="auto"/>
                          </w:pBdr>
                        </w:pPr>
                        <w:r>
                          <w:fldChar w:fldCharType="begin"/>
                        </w:r>
                        <w:r>
                          <w:instrText xml:space="preserve"> PAGE   \* MERGEFORMAT </w:instrText>
                        </w:r>
                        <w:r>
                          <w:fldChar w:fldCharType="separate"/>
                        </w:r>
                        <w:r w:rsidR="00C306CB">
                          <w:rPr>
                            <w:noProof/>
                          </w:rPr>
                          <w:t>2</w:t>
                        </w:r>
                        <w:r>
                          <w:rPr>
                            <w:noProof/>
                          </w:rPr>
                          <w:fldChar w:fldCharType="end"/>
                        </w:r>
                      </w:p>
                    </w:txbxContent>
                  </v:textbox>
                  <w10:wrap anchorx="margin" anchory="margin"/>
                </v:rect>
              </w:pict>
            </mc:Fallback>
          </mc:AlternateContent>
        </w:r>
      </w:sdtContent>
    </w:sdt>
    <w:r w:rsidRPr="000D6FEB">
      <w:rPr>
        <w:rFonts w:asciiTheme="majorBidi" w:eastAsia="Cambria" w:hAnsiTheme="majorBidi" w:cstheme="majorBidi"/>
        <w:b/>
        <w:spacing w:val="-1"/>
        <w:sz w:val="20"/>
        <w:szCs w:val="20"/>
      </w:rPr>
      <w:t xml:space="preserve">First authors surname </w:t>
    </w:r>
    <w:r w:rsidRPr="000D6FEB">
      <w:rPr>
        <w:rFonts w:asciiTheme="majorBidi" w:eastAsia="Cambria" w:hAnsiTheme="majorBidi" w:cstheme="majorBidi"/>
        <w:b/>
        <w:i/>
        <w:iCs/>
        <w:spacing w:val="-1"/>
        <w:sz w:val="20"/>
        <w:szCs w:val="20"/>
      </w:rPr>
      <w:t>et al</w:t>
    </w:r>
    <w:r>
      <w:rPr>
        <w:rFonts w:asciiTheme="majorBidi" w:eastAsia="Cambria" w:hAnsiTheme="majorBidi" w:cstheme="majorBidi"/>
        <w:b/>
        <w:spacing w:val="-1"/>
        <w:sz w:val="20"/>
        <w:szCs w:val="20"/>
      </w:rPr>
      <w:t>.</w:t>
    </w:r>
    <w:r w:rsidR="00A277CB" w:rsidRPr="00F1115E">
      <w:rPr>
        <w:rFonts w:asciiTheme="majorBidi" w:eastAsia="Cambria" w:hAnsiTheme="majorBidi" w:cstheme="majorBidi"/>
        <w:b/>
        <w:sz w:val="20"/>
        <w:szCs w:val="20"/>
        <w:lang w:val="en-US"/>
      </w:rPr>
      <w:t xml:space="preserve">       </w:t>
    </w:r>
    <w:r w:rsidR="00A277CB" w:rsidRPr="00F1115E">
      <w:rPr>
        <w:rFonts w:asciiTheme="majorBidi" w:eastAsia="Cambria" w:hAnsiTheme="majorBidi" w:cstheme="majorBidi"/>
        <w:b/>
        <w:sz w:val="20"/>
        <w:szCs w:val="20"/>
      </w:rPr>
      <w:t xml:space="preserve">           </w:t>
    </w:r>
    <w:r w:rsidR="00A277CB" w:rsidRPr="00F1115E">
      <w:rPr>
        <w:rFonts w:asciiTheme="majorBidi" w:eastAsia="Cambria" w:hAnsiTheme="majorBidi" w:cstheme="majorBidi"/>
        <w:b/>
        <w:sz w:val="20"/>
        <w:szCs w:val="20"/>
        <w:lang w:val="en-US"/>
      </w:rPr>
      <w:t xml:space="preserve">     </w:t>
    </w:r>
    <w:r w:rsidR="00A277CB" w:rsidRPr="00F1115E">
      <w:rPr>
        <w:rFonts w:asciiTheme="majorBidi" w:eastAsia="SimSun" w:hAnsiTheme="majorBidi" w:cstheme="majorBidi"/>
        <w:b/>
        <w:color w:val="000000"/>
        <w:sz w:val="20"/>
        <w:szCs w:val="20"/>
        <w:lang w:val="en-US" w:eastAsia="zh-CN"/>
      </w:rPr>
      <w:t xml:space="preserve">                       </w:t>
    </w:r>
    <w:r w:rsidR="00A277CB">
      <w:rPr>
        <w:rFonts w:asciiTheme="majorBidi" w:eastAsia="SimSun" w:hAnsiTheme="majorBidi" w:cstheme="majorBidi"/>
        <w:b/>
        <w:color w:val="000000"/>
        <w:sz w:val="20"/>
        <w:szCs w:val="20"/>
        <w:lang w:val="en-US" w:eastAsia="zh-CN"/>
      </w:rPr>
      <w:t xml:space="preserve">                         </w:t>
    </w:r>
    <w:r w:rsidR="00A277CB" w:rsidRPr="00F1115E">
      <w:rPr>
        <w:rFonts w:asciiTheme="majorBidi" w:eastAsia="SimSun" w:hAnsiTheme="majorBidi" w:cstheme="majorBidi"/>
        <w:b/>
        <w:color w:val="000000"/>
        <w:sz w:val="20"/>
        <w:szCs w:val="20"/>
        <w:lang w:val="en-US" w:eastAsia="zh-CN"/>
      </w:rPr>
      <w:t xml:space="preserve">             </w:t>
    </w:r>
  </w:p>
  <w:p w14:paraId="5286AEAE" w14:textId="18B1A28E" w:rsidR="00242672" w:rsidRPr="00A277CB" w:rsidRDefault="00A277CB" w:rsidP="00A277CB">
    <w:pPr>
      <w:pStyle w:val="Header"/>
      <w:rPr>
        <w:rFonts w:ascii="Cambria" w:eastAsia="Cambria" w:hAnsi="Cambria" w:cs="Cambria"/>
        <w:b/>
        <w:position w:val="-1"/>
        <w:sz w:val="12"/>
        <w:szCs w:val="12"/>
      </w:rPr>
    </w:pPr>
    <w:r>
      <w:rPr>
        <w:rFonts w:ascii="Cambria" w:eastAsia="Cambria" w:hAnsi="Cambria" w:cs="Cambria"/>
        <w:b/>
        <w:position w:val="-1"/>
        <w:sz w:val="18"/>
      </w:rPr>
      <w:tab/>
    </w:r>
    <w:r>
      <w:rPr>
        <w:rFonts w:ascii="Cambria" w:eastAsia="Cambria" w:hAnsi="Cambria" w:cs="Cambria"/>
        <w:b/>
        <w:position w:val="-1"/>
        <w:sz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2B8"/>
    <w:multiLevelType w:val="hybridMultilevel"/>
    <w:tmpl w:val="28827890"/>
    <w:lvl w:ilvl="0" w:tplc="AC64F0FA">
      <w:start w:val="1"/>
      <w:numFmt w:val="lowerLetter"/>
      <w:lvlText w:val="%1.)"/>
      <w:lvlJc w:val="left"/>
      <w:pPr>
        <w:ind w:left="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EAF290">
      <w:start w:val="1"/>
      <w:numFmt w:val="lowerLetter"/>
      <w:lvlText w:val="%2"/>
      <w:lvlJc w:val="left"/>
      <w:pPr>
        <w:ind w:left="12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2C6CC72">
      <w:start w:val="1"/>
      <w:numFmt w:val="lowerRoman"/>
      <w:lvlText w:val="%3"/>
      <w:lvlJc w:val="left"/>
      <w:pPr>
        <w:ind w:left="19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DCE3D9E">
      <w:start w:val="1"/>
      <w:numFmt w:val="decimal"/>
      <w:lvlText w:val="%4"/>
      <w:lvlJc w:val="left"/>
      <w:pPr>
        <w:ind w:left="26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FE6D50">
      <w:start w:val="1"/>
      <w:numFmt w:val="lowerLetter"/>
      <w:lvlText w:val="%5"/>
      <w:lvlJc w:val="left"/>
      <w:pPr>
        <w:ind w:left="34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2C2690">
      <w:start w:val="1"/>
      <w:numFmt w:val="lowerRoman"/>
      <w:lvlText w:val="%6"/>
      <w:lvlJc w:val="left"/>
      <w:pPr>
        <w:ind w:left="41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6C2B9E8">
      <w:start w:val="1"/>
      <w:numFmt w:val="decimal"/>
      <w:lvlText w:val="%7"/>
      <w:lvlJc w:val="left"/>
      <w:pPr>
        <w:ind w:left="48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C428A">
      <w:start w:val="1"/>
      <w:numFmt w:val="lowerLetter"/>
      <w:lvlText w:val="%8"/>
      <w:lvlJc w:val="left"/>
      <w:pPr>
        <w:ind w:left="55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6D6452C">
      <w:start w:val="1"/>
      <w:numFmt w:val="lowerRoman"/>
      <w:lvlText w:val="%9"/>
      <w:lvlJc w:val="left"/>
      <w:pPr>
        <w:ind w:left="6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C2563C"/>
    <w:multiLevelType w:val="hybridMultilevel"/>
    <w:tmpl w:val="7A2C8F3C"/>
    <w:lvl w:ilvl="0" w:tplc="7DFEF3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5E"/>
    <w:rsid w:val="000D6FEB"/>
    <w:rsid w:val="000E0880"/>
    <w:rsid w:val="000E62A2"/>
    <w:rsid w:val="00111628"/>
    <w:rsid w:val="003816C8"/>
    <w:rsid w:val="00482645"/>
    <w:rsid w:val="005B4262"/>
    <w:rsid w:val="006E10CE"/>
    <w:rsid w:val="00811147"/>
    <w:rsid w:val="00876884"/>
    <w:rsid w:val="00997BF2"/>
    <w:rsid w:val="00A277CB"/>
    <w:rsid w:val="00AA6F7A"/>
    <w:rsid w:val="00AB705E"/>
    <w:rsid w:val="00C306CB"/>
    <w:rsid w:val="00C90D84"/>
    <w:rsid w:val="00CB5FCC"/>
    <w:rsid w:val="00D26C0A"/>
    <w:rsid w:val="00F12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FED7"/>
  <w15:chartTrackingRefBased/>
  <w15:docId w15:val="{51AFBAB7-DD5E-410A-A9E1-C88C9066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05E"/>
    <w:pPr>
      <w:ind w:firstLine="0"/>
      <w:jc w:val="left"/>
    </w:pPr>
    <w:rPr>
      <w:rFonts w:ascii="Times New Roman" w:eastAsia="Times New Roman" w:hAnsi="Times New Roman" w:cs="Times New Roman"/>
      <w:sz w:val="24"/>
      <w:szCs w:val="18"/>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705E"/>
    <w:rPr>
      <w:rFonts w:ascii="Arial" w:hAnsi="Arial" w:cs="Arial" w:hint="default"/>
      <w:b/>
      <w:bCs/>
      <w:color w:val="832315"/>
      <w:sz w:val="20"/>
      <w:szCs w:val="20"/>
      <w:u w:val="single"/>
    </w:rPr>
  </w:style>
  <w:style w:type="character" w:styleId="CommentReference">
    <w:name w:val="annotation reference"/>
    <w:uiPriority w:val="99"/>
    <w:unhideWhenUsed/>
    <w:rsid w:val="00AB705E"/>
    <w:rPr>
      <w:sz w:val="16"/>
      <w:szCs w:val="16"/>
    </w:rPr>
  </w:style>
  <w:style w:type="paragraph" w:styleId="CommentText">
    <w:name w:val="annotation text"/>
    <w:basedOn w:val="Normal"/>
    <w:link w:val="CommentTextChar"/>
    <w:uiPriority w:val="99"/>
    <w:unhideWhenUsed/>
    <w:rsid w:val="00AB705E"/>
    <w:rPr>
      <w:sz w:val="20"/>
      <w:szCs w:val="20"/>
    </w:rPr>
  </w:style>
  <w:style w:type="character" w:customStyle="1" w:styleId="CommentTextChar">
    <w:name w:val="Comment Text Char"/>
    <w:basedOn w:val="DefaultParagraphFont"/>
    <w:link w:val="CommentText"/>
    <w:uiPriority w:val="99"/>
    <w:rsid w:val="00AB705E"/>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unhideWhenUsed/>
    <w:rsid w:val="00AB705E"/>
    <w:pPr>
      <w:tabs>
        <w:tab w:val="center" w:pos="4680"/>
        <w:tab w:val="right" w:pos="9360"/>
      </w:tabs>
    </w:pPr>
  </w:style>
  <w:style w:type="character" w:customStyle="1" w:styleId="HeaderChar">
    <w:name w:val="Header Char"/>
    <w:basedOn w:val="DefaultParagraphFont"/>
    <w:link w:val="Header"/>
    <w:uiPriority w:val="99"/>
    <w:rsid w:val="00AB705E"/>
    <w:rPr>
      <w:rFonts w:ascii="Times New Roman" w:eastAsia="Times New Roman" w:hAnsi="Times New Roman" w:cs="Times New Roman"/>
      <w:sz w:val="24"/>
      <w:szCs w:val="18"/>
      <w:lang w:val="ru-RU" w:eastAsia="ru-RU"/>
    </w:rPr>
  </w:style>
  <w:style w:type="paragraph" w:styleId="Footer">
    <w:name w:val="footer"/>
    <w:basedOn w:val="Normal"/>
    <w:link w:val="FooterChar"/>
    <w:uiPriority w:val="99"/>
    <w:unhideWhenUsed/>
    <w:rsid w:val="00AB705E"/>
    <w:pPr>
      <w:tabs>
        <w:tab w:val="center" w:pos="4680"/>
        <w:tab w:val="right" w:pos="9360"/>
      </w:tabs>
    </w:pPr>
  </w:style>
  <w:style w:type="character" w:customStyle="1" w:styleId="FooterChar">
    <w:name w:val="Footer Char"/>
    <w:basedOn w:val="DefaultParagraphFont"/>
    <w:link w:val="Footer"/>
    <w:uiPriority w:val="99"/>
    <w:rsid w:val="00AB705E"/>
    <w:rPr>
      <w:rFonts w:ascii="Times New Roman" w:eastAsia="Times New Roman" w:hAnsi="Times New Roman" w:cs="Times New Roman"/>
      <w:sz w:val="24"/>
      <w:szCs w:val="18"/>
      <w:lang w:val="ru-RU" w:eastAsia="ru-RU"/>
    </w:rPr>
  </w:style>
  <w:style w:type="table" w:styleId="TableGrid">
    <w:name w:val="Table Grid"/>
    <w:basedOn w:val="TableNormal"/>
    <w:uiPriority w:val="59"/>
    <w:qFormat/>
    <w:rsid w:val="00AB705E"/>
    <w:pPr>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AB705E"/>
    <w:rPr>
      <w:rFonts w:ascii="Segoe UI" w:eastAsia="Segoe UI" w:hAnsi="Segoe UI" w:cs="Segoe UI"/>
      <w:sz w:val="18"/>
      <w:szCs w:val="18"/>
      <w:shd w:val="clear" w:color="auto" w:fill="FFFFFF"/>
    </w:rPr>
  </w:style>
  <w:style w:type="paragraph" w:customStyle="1" w:styleId="Bodytext20">
    <w:name w:val="Body text (2)"/>
    <w:basedOn w:val="Normal"/>
    <w:link w:val="Bodytext2"/>
    <w:rsid w:val="00AB705E"/>
    <w:pPr>
      <w:widowControl w:val="0"/>
      <w:shd w:val="clear" w:color="auto" w:fill="FFFFFF"/>
      <w:spacing w:before="120" w:line="221" w:lineRule="exact"/>
      <w:jc w:val="both"/>
    </w:pPr>
    <w:rPr>
      <w:rFonts w:ascii="Segoe UI" w:eastAsia="Segoe UI" w:hAnsi="Segoe UI" w:cs="Segoe UI"/>
      <w:sz w:val="18"/>
      <w:lang w:val="en-US" w:eastAsia="en-US"/>
    </w:rPr>
  </w:style>
  <w:style w:type="paragraph" w:styleId="BalloonText">
    <w:name w:val="Balloon Text"/>
    <w:basedOn w:val="Normal"/>
    <w:link w:val="BalloonTextChar"/>
    <w:uiPriority w:val="99"/>
    <w:semiHidden/>
    <w:unhideWhenUsed/>
    <w:rsid w:val="00AB705E"/>
    <w:rPr>
      <w:rFonts w:ascii="Segoe UI" w:hAnsi="Segoe UI" w:cs="Segoe UI"/>
      <w:sz w:val="18"/>
    </w:rPr>
  </w:style>
  <w:style w:type="character" w:customStyle="1" w:styleId="BalloonTextChar">
    <w:name w:val="Balloon Text Char"/>
    <w:basedOn w:val="DefaultParagraphFont"/>
    <w:link w:val="BalloonText"/>
    <w:uiPriority w:val="99"/>
    <w:semiHidden/>
    <w:rsid w:val="00AB705E"/>
    <w:rPr>
      <w:rFonts w:ascii="Segoe UI" w:eastAsia="Times New Roman" w:hAnsi="Segoe UI" w:cs="Segoe UI"/>
      <w:sz w:val="18"/>
      <w:szCs w:val="18"/>
      <w:lang w:val="ru-RU" w:eastAsia="ru-RU"/>
    </w:rPr>
  </w:style>
  <w:style w:type="table" w:customStyle="1" w:styleId="PlainTable21">
    <w:name w:val="Plain Table 21"/>
    <w:basedOn w:val="TableNormal"/>
    <w:next w:val="PlainTable2"/>
    <w:uiPriority w:val="42"/>
    <w:rsid w:val="003816C8"/>
    <w:pPr>
      <w:ind w:firstLine="0"/>
      <w:jc w:val="left"/>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mm1">
    <w:name w:val="amm1"/>
    <w:basedOn w:val="TableNormal"/>
    <w:next w:val="TableGrid"/>
    <w:uiPriority w:val="59"/>
    <w:rsid w:val="003816C8"/>
    <w:pPr>
      <w:ind w:firstLine="0"/>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816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cdc.gov/shingles/about/photo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m.nih.gov/medlineplus/druginfo/meds/a60402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lm.nih.gov/medlineplus/ency/article/001064.htm" TargetMode="External"/><Relationship Id="rId4" Type="http://schemas.openxmlformats.org/officeDocument/2006/relationships/webSettings" Target="webSettings.xml"/><Relationship Id="rId9" Type="http://schemas.openxmlformats.org/officeDocument/2006/relationships/hyperlink" Target="http://dx.doi.org/10.1007/978-1-4614-164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2024-12-15T05:35:00Z</dcterms:created>
  <dcterms:modified xsi:type="dcterms:W3CDTF">2024-12-15T06:25:00Z</dcterms:modified>
</cp:coreProperties>
</file>